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A586C" w14:textId="5AE696E7" w:rsidR="372CB91C" w:rsidRDefault="006F6BCB" w:rsidP="006F6BCB">
      <w:pPr>
        <w:jc w:val="right"/>
        <w:rPr>
          <w:rFonts w:cs="Times New Roman"/>
        </w:rPr>
      </w:pPr>
      <w:r>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Pr>
          <w:rFonts w:ascii="Calibri" w:hAnsi="Calibri" w:cs="Calibri"/>
          <w:color w:val="00B050"/>
          <w:sz w:val="22"/>
          <w:szCs w:val="22"/>
        </w:rPr>
        <w:t>1</w:t>
      </w:r>
      <w:r w:rsidRPr="00A80A5D">
        <w:rPr>
          <w:rFonts w:ascii="Calibri" w:hAnsi="Calibri" w:cs="Calibri"/>
          <w:color w:val="00B050"/>
          <w:sz w:val="22"/>
          <w:szCs w:val="22"/>
        </w:rPr>
        <w:t xml:space="preserve"> pried</w:t>
      </w:r>
      <w:r>
        <w:rPr>
          <w:rFonts w:ascii="Calibri" w:hAnsi="Calibri" w:cs="Calibri"/>
          <w:color w:val="00B050"/>
          <w:sz w:val="22"/>
          <w:szCs w:val="22"/>
        </w:rPr>
        <w:t>as</w:t>
      </w:r>
      <w:r w:rsidRPr="00A80A5D">
        <w:rPr>
          <w:rFonts w:ascii="Calibri" w:hAnsi="Calibri" w:cs="Calibri"/>
          <w:color w:val="00B050"/>
          <w:sz w:val="22"/>
          <w:szCs w:val="22"/>
        </w:rPr>
        <w:t xml:space="preserve"> „Techninė specifikacija</w:t>
      </w:r>
      <w:r>
        <w:rPr>
          <w:rFonts w:ascii="Calibri" w:hAnsi="Calibri" w:cs="Calibri"/>
          <w:color w:val="00B050"/>
          <w:sz w:val="22"/>
          <w:szCs w:val="22"/>
        </w:rPr>
        <w:t xml:space="preserve"> su priedais</w:t>
      </w:r>
      <w:r w:rsidRPr="00A80A5D">
        <w:rPr>
          <w:rFonts w:ascii="Calibri" w:hAnsi="Calibri" w:cs="Calibri"/>
          <w:color w:val="00B050"/>
          <w:sz w:val="22"/>
          <w:szCs w:val="22"/>
        </w:rPr>
        <w:t>“</w:t>
      </w:r>
    </w:p>
    <w:p w14:paraId="40DA966D" w14:textId="77777777" w:rsidR="006F6BCB" w:rsidRDefault="006F6BCB" w:rsidP="372CB91C">
      <w:pPr>
        <w:jc w:val="center"/>
        <w:rPr>
          <w:rFonts w:cs="Times New Roman"/>
        </w:rPr>
      </w:pPr>
    </w:p>
    <w:p w14:paraId="104A0A05" w14:textId="10E19C25" w:rsidR="5DE3657E" w:rsidRDefault="31C87E87" w:rsidP="4F25E1B6">
      <w:pPr>
        <w:jc w:val="center"/>
        <w:rPr>
          <w:rFonts w:cs="Times New Roman"/>
          <w:b/>
          <w:bCs/>
        </w:rPr>
      </w:pPr>
      <w:r w:rsidRPr="3EEDA36E">
        <w:rPr>
          <w:rFonts w:cs="Times New Roman"/>
          <w:b/>
          <w:bCs/>
        </w:rPr>
        <w:t>RIZIKOS VERTINIMO SRITIES KONSULTACIJŲ</w:t>
      </w:r>
    </w:p>
    <w:p w14:paraId="10D21982" w14:textId="456F5D0E" w:rsidR="005A1D95" w:rsidRPr="00525839" w:rsidRDefault="005A1D95" w:rsidP="00E04761">
      <w:pPr>
        <w:jc w:val="center"/>
        <w:rPr>
          <w:rFonts w:cs="Times New Roman"/>
          <w:b/>
          <w:bCs/>
        </w:rPr>
      </w:pPr>
      <w:r w:rsidRPr="00525839">
        <w:rPr>
          <w:rFonts w:cs="Times New Roman"/>
          <w:b/>
          <w:bCs/>
        </w:rPr>
        <w:t>TECHNINĖ SPECIFIKACIJA</w:t>
      </w:r>
    </w:p>
    <w:p w14:paraId="19D9A058" w14:textId="77777777" w:rsidR="0090093B" w:rsidRPr="00525839" w:rsidRDefault="0090093B" w:rsidP="00E04761">
      <w:pPr>
        <w:jc w:val="center"/>
        <w:rPr>
          <w:rFonts w:cs="Times New Roman"/>
          <w:b/>
          <w:bCs/>
        </w:rPr>
      </w:pPr>
    </w:p>
    <w:sdt>
      <w:sdtPr>
        <w:rPr>
          <w:rFonts w:eastAsiaTheme="minorEastAsia" w:cstheme="minorBidi"/>
          <w:color w:val="auto"/>
          <w:lang w:eastAsia="en-US"/>
        </w:rPr>
        <w:id w:val="1077413418"/>
        <w:docPartObj>
          <w:docPartGallery w:val="Table of Contents"/>
          <w:docPartUnique/>
        </w:docPartObj>
      </w:sdtPr>
      <w:sdtContent>
        <w:p w14:paraId="0B3B3859" w14:textId="5BB09622" w:rsidR="005A1D95" w:rsidRPr="00525839" w:rsidRDefault="5DA3F280" w:rsidP="006567E0">
          <w:pPr>
            <w:pStyle w:val="Stilius1"/>
            <w:rPr>
              <w:rFonts w:cs="Times New Roman"/>
              <w:color w:val="auto"/>
            </w:rPr>
          </w:pPr>
          <w:r w:rsidRPr="2EC8F1A4">
            <w:rPr>
              <w:rFonts w:cs="Times New Roman"/>
            </w:rPr>
            <w:t>TURINYS</w:t>
          </w:r>
        </w:p>
        <w:p w14:paraId="2E383C1E" w14:textId="3CFC5F6D" w:rsidR="00111744" w:rsidRDefault="2EC8F1A4">
          <w:pPr>
            <w:pStyle w:val="TOC1"/>
            <w:tabs>
              <w:tab w:val="right" w:leader="dot" w:pos="9628"/>
            </w:tabs>
            <w:rPr>
              <w:rFonts w:asciiTheme="minorHAnsi" w:eastAsiaTheme="minorEastAsia" w:hAnsiTheme="minorHAnsi"/>
              <w:noProof/>
              <w:lang w:eastAsia="lt-LT"/>
            </w:rPr>
          </w:pPr>
          <w:r>
            <w:fldChar w:fldCharType="begin"/>
          </w:r>
          <w:r w:rsidR="00525839">
            <w:instrText>TOC \o "1-5" \z \u \h</w:instrText>
          </w:r>
          <w:r>
            <w:fldChar w:fldCharType="separate"/>
          </w:r>
          <w:hyperlink w:anchor="_Toc228283696" w:history="1">
            <w:r w:rsidR="00111744" w:rsidRPr="00EA142F">
              <w:rPr>
                <w:rStyle w:val="Hyperlink"/>
                <w:rFonts w:cs="Times New Roman"/>
                <w:noProof/>
              </w:rPr>
              <w:t>SĄVOKOS IR SUTRUMPINIMAI</w:t>
            </w:r>
            <w:r w:rsidR="00111744">
              <w:rPr>
                <w:noProof/>
                <w:webHidden/>
              </w:rPr>
              <w:tab/>
            </w:r>
            <w:r w:rsidR="00111744">
              <w:rPr>
                <w:noProof/>
                <w:webHidden/>
              </w:rPr>
              <w:fldChar w:fldCharType="begin"/>
            </w:r>
            <w:r w:rsidR="00111744">
              <w:rPr>
                <w:noProof/>
                <w:webHidden/>
              </w:rPr>
              <w:instrText xml:space="preserve"> PAGEREF _Toc228283696 \h </w:instrText>
            </w:r>
            <w:r w:rsidR="00111744">
              <w:rPr>
                <w:noProof/>
                <w:webHidden/>
              </w:rPr>
            </w:r>
            <w:r w:rsidR="00111744">
              <w:rPr>
                <w:noProof/>
                <w:webHidden/>
              </w:rPr>
              <w:fldChar w:fldCharType="separate"/>
            </w:r>
            <w:r w:rsidR="00111744">
              <w:rPr>
                <w:noProof/>
                <w:webHidden/>
              </w:rPr>
              <w:t>2</w:t>
            </w:r>
            <w:r w:rsidR="00111744">
              <w:rPr>
                <w:noProof/>
                <w:webHidden/>
              </w:rPr>
              <w:fldChar w:fldCharType="end"/>
            </w:r>
          </w:hyperlink>
        </w:p>
        <w:p w14:paraId="3E671095" w14:textId="5E8E0946" w:rsidR="00111744" w:rsidRDefault="00111744">
          <w:pPr>
            <w:pStyle w:val="TOC1"/>
            <w:tabs>
              <w:tab w:val="right" w:leader="dot" w:pos="9628"/>
            </w:tabs>
            <w:rPr>
              <w:rFonts w:asciiTheme="minorHAnsi" w:eastAsiaTheme="minorEastAsia" w:hAnsiTheme="minorHAnsi"/>
              <w:noProof/>
              <w:lang w:eastAsia="lt-LT"/>
            </w:rPr>
          </w:pPr>
          <w:hyperlink w:anchor="_Toc228283697" w:history="1">
            <w:r w:rsidRPr="00EA142F">
              <w:rPr>
                <w:rStyle w:val="Hyperlink"/>
                <w:noProof/>
              </w:rPr>
              <w:t>I. BENDROSIOS NUOSTATOS</w:t>
            </w:r>
            <w:r>
              <w:rPr>
                <w:noProof/>
                <w:webHidden/>
              </w:rPr>
              <w:tab/>
            </w:r>
            <w:r>
              <w:rPr>
                <w:noProof/>
                <w:webHidden/>
              </w:rPr>
              <w:fldChar w:fldCharType="begin"/>
            </w:r>
            <w:r>
              <w:rPr>
                <w:noProof/>
                <w:webHidden/>
              </w:rPr>
              <w:instrText xml:space="preserve"> PAGEREF _Toc228283697 \h </w:instrText>
            </w:r>
            <w:r>
              <w:rPr>
                <w:noProof/>
                <w:webHidden/>
              </w:rPr>
            </w:r>
            <w:r>
              <w:rPr>
                <w:noProof/>
                <w:webHidden/>
              </w:rPr>
              <w:fldChar w:fldCharType="separate"/>
            </w:r>
            <w:r>
              <w:rPr>
                <w:noProof/>
                <w:webHidden/>
              </w:rPr>
              <w:t>3</w:t>
            </w:r>
            <w:r>
              <w:rPr>
                <w:noProof/>
                <w:webHidden/>
              </w:rPr>
              <w:fldChar w:fldCharType="end"/>
            </w:r>
          </w:hyperlink>
        </w:p>
        <w:p w14:paraId="12F3FB20" w14:textId="3B0D5015" w:rsidR="00111744" w:rsidRDefault="00111744">
          <w:pPr>
            <w:pStyle w:val="TOC1"/>
            <w:tabs>
              <w:tab w:val="right" w:leader="dot" w:pos="9628"/>
            </w:tabs>
            <w:rPr>
              <w:rFonts w:asciiTheme="minorHAnsi" w:eastAsiaTheme="minorEastAsia" w:hAnsiTheme="minorHAnsi"/>
              <w:noProof/>
              <w:lang w:eastAsia="lt-LT"/>
            </w:rPr>
          </w:pPr>
          <w:hyperlink w:anchor="_Toc228283698" w:history="1">
            <w:r w:rsidRPr="00EA142F">
              <w:rPr>
                <w:rStyle w:val="Hyperlink"/>
                <w:rFonts w:cs="Times New Roman"/>
                <w:noProof/>
              </w:rPr>
              <w:t>II. INFORMACIJA APIE PROJEKTĄ</w:t>
            </w:r>
            <w:r>
              <w:rPr>
                <w:noProof/>
                <w:webHidden/>
              </w:rPr>
              <w:tab/>
            </w:r>
            <w:r>
              <w:rPr>
                <w:noProof/>
                <w:webHidden/>
              </w:rPr>
              <w:fldChar w:fldCharType="begin"/>
            </w:r>
            <w:r>
              <w:rPr>
                <w:noProof/>
                <w:webHidden/>
              </w:rPr>
              <w:instrText xml:space="preserve"> PAGEREF _Toc228283698 \h </w:instrText>
            </w:r>
            <w:r>
              <w:rPr>
                <w:noProof/>
                <w:webHidden/>
              </w:rPr>
            </w:r>
            <w:r>
              <w:rPr>
                <w:noProof/>
                <w:webHidden/>
              </w:rPr>
              <w:fldChar w:fldCharType="separate"/>
            </w:r>
            <w:r>
              <w:rPr>
                <w:noProof/>
                <w:webHidden/>
              </w:rPr>
              <w:t>4</w:t>
            </w:r>
            <w:r>
              <w:rPr>
                <w:noProof/>
                <w:webHidden/>
              </w:rPr>
              <w:fldChar w:fldCharType="end"/>
            </w:r>
          </w:hyperlink>
        </w:p>
        <w:p w14:paraId="34F5A9AE" w14:textId="31FE7840" w:rsidR="00111744" w:rsidRDefault="00111744">
          <w:pPr>
            <w:pStyle w:val="TOC2"/>
            <w:tabs>
              <w:tab w:val="right" w:leader="dot" w:pos="9628"/>
            </w:tabs>
            <w:rPr>
              <w:rFonts w:asciiTheme="minorHAnsi" w:eastAsiaTheme="minorEastAsia" w:hAnsiTheme="minorHAnsi"/>
              <w:noProof/>
              <w:lang w:eastAsia="lt-LT"/>
            </w:rPr>
          </w:pPr>
          <w:hyperlink w:anchor="_Toc228283699" w:history="1">
            <w:r w:rsidRPr="00EA142F">
              <w:rPr>
                <w:rStyle w:val="Hyperlink"/>
                <w:rFonts w:cs="Times New Roman"/>
                <w:noProof/>
              </w:rPr>
              <w:t>2.1. Pirkimo tikslas ir uždaviniai</w:t>
            </w:r>
            <w:r>
              <w:rPr>
                <w:noProof/>
                <w:webHidden/>
              </w:rPr>
              <w:tab/>
            </w:r>
            <w:r>
              <w:rPr>
                <w:noProof/>
                <w:webHidden/>
              </w:rPr>
              <w:fldChar w:fldCharType="begin"/>
            </w:r>
            <w:r>
              <w:rPr>
                <w:noProof/>
                <w:webHidden/>
              </w:rPr>
              <w:instrText xml:space="preserve"> PAGEREF _Toc228283699 \h </w:instrText>
            </w:r>
            <w:r>
              <w:rPr>
                <w:noProof/>
                <w:webHidden/>
              </w:rPr>
            </w:r>
            <w:r>
              <w:rPr>
                <w:noProof/>
                <w:webHidden/>
              </w:rPr>
              <w:fldChar w:fldCharType="separate"/>
            </w:r>
            <w:r>
              <w:rPr>
                <w:noProof/>
                <w:webHidden/>
              </w:rPr>
              <w:t>4</w:t>
            </w:r>
            <w:r>
              <w:rPr>
                <w:noProof/>
                <w:webHidden/>
              </w:rPr>
              <w:fldChar w:fldCharType="end"/>
            </w:r>
          </w:hyperlink>
        </w:p>
        <w:p w14:paraId="4F7B54BF" w14:textId="6A84B583" w:rsidR="00111744" w:rsidRDefault="00111744">
          <w:pPr>
            <w:pStyle w:val="TOC2"/>
            <w:tabs>
              <w:tab w:val="right" w:leader="dot" w:pos="9628"/>
            </w:tabs>
            <w:rPr>
              <w:rFonts w:asciiTheme="minorHAnsi" w:eastAsiaTheme="minorEastAsia" w:hAnsiTheme="minorHAnsi"/>
              <w:noProof/>
              <w:lang w:eastAsia="lt-LT"/>
            </w:rPr>
          </w:pPr>
          <w:hyperlink w:anchor="_Toc228283700" w:history="1">
            <w:r w:rsidRPr="00EA142F">
              <w:rPr>
                <w:rStyle w:val="Hyperlink"/>
                <w:rFonts w:cs="Times New Roman"/>
                <w:noProof/>
              </w:rPr>
              <w:t>2.2. Esamos situacijos aprašymas</w:t>
            </w:r>
            <w:r>
              <w:rPr>
                <w:noProof/>
                <w:webHidden/>
              </w:rPr>
              <w:tab/>
            </w:r>
            <w:r>
              <w:rPr>
                <w:noProof/>
                <w:webHidden/>
              </w:rPr>
              <w:fldChar w:fldCharType="begin"/>
            </w:r>
            <w:r>
              <w:rPr>
                <w:noProof/>
                <w:webHidden/>
              </w:rPr>
              <w:instrText xml:space="preserve"> PAGEREF _Toc228283700 \h </w:instrText>
            </w:r>
            <w:r>
              <w:rPr>
                <w:noProof/>
                <w:webHidden/>
              </w:rPr>
            </w:r>
            <w:r>
              <w:rPr>
                <w:noProof/>
                <w:webHidden/>
              </w:rPr>
              <w:fldChar w:fldCharType="separate"/>
            </w:r>
            <w:r>
              <w:rPr>
                <w:noProof/>
                <w:webHidden/>
              </w:rPr>
              <w:t>5</w:t>
            </w:r>
            <w:r>
              <w:rPr>
                <w:noProof/>
                <w:webHidden/>
              </w:rPr>
              <w:fldChar w:fldCharType="end"/>
            </w:r>
          </w:hyperlink>
        </w:p>
        <w:p w14:paraId="496F09BD" w14:textId="74689B4B" w:rsidR="00111744" w:rsidRDefault="00111744">
          <w:pPr>
            <w:pStyle w:val="TOC2"/>
            <w:tabs>
              <w:tab w:val="right" w:leader="dot" w:pos="9628"/>
            </w:tabs>
            <w:rPr>
              <w:rFonts w:asciiTheme="minorHAnsi" w:eastAsiaTheme="minorEastAsia" w:hAnsiTheme="minorHAnsi"/>
              <w:noProof/>
              <w:lang w:eastAsia="lt-LT"/>
            </w:rPr>
          </w:pPr>
          <w:hyperlink w:anchor="_Toc228283701" w:history="1">
            <w:r w:rsidRPr="00EA142F">
              <w:rPr>
                <w:rStyle w:val="Hyperlink"/>
                <w:rFonts w:cs="Times New Roman"/>
                <w:noProof/>
              </w:rPr>
              <w:t>2.3. Problemos, kurioms spręsti parengtas projektas</w:t>
            </w:r>
            <w:r>
              <w:rPr>
                <w:noProof/>
                <w:webHidden/>
              </w:rPr>
              <w:tab/>
            </w:r>
            <w:r>
              <w:rPr>
                <w:noProof/>
                <w:webHidden/>
              </w:rPr>
              <w:fldChar w:fldCharType="begin"/>
            </w:r>
            <w:r>
              <w:rPr>
                <w:noProof/>
                <w:webHidden/>
              </w:rPr>
              <w:instrText xml:space="preserve"> PAGEREF _Toc228283701 \h </w:instrText>
            </w:r>
            <w:r>
              <w:rPr>
                <w:noProof/>
                <w:webHidden/>
              </w:rPr>
            </w:r>
            <w:r>
              <w:rPr>
                <w:noProof/>
                <w:webHidden/>
              </w:rPr>
              <w:fldChar w:fldCharType="separate"/>
            </w:r>
            <w:r>
              <w:rPr>
                <w:noProof/>
                <w:webHidden/>
              </w:rPr>
              <w:t>6</w:t>
            </w:r>
            <w:r>
              <w:rPr>
                <w:noProof/>
                <w:webHidden/>
              </w:rPr>
              <w:fldChar w:fldCharType="end"/>
            </w:r>
          </w:hyperlink>
        </w:p>
        <w:p w14:paraId="43D57625" w14:textId="52C169F1" w:rsidR="00111744" w:rsidRDefault="00111744">
          <w:pPr>
            <w:pStyle w:val="TOC2"/>
            <w:tabs>
              <w:tab w:val="right" w:leader="dot" w:pos="9628"/>
            </w:tabs>
            <w:rPr>
              <w:rFonts w:asciiTheme="minorHAnsi" w:eastAsiaTheme="minorEastAsia" w:hAnsiTheme="minorHAnsi"/>
              <w:noProof/>
              <w:lang w:eastAsia="lt-LT"/>
            </w:rPr>
          </w:pPr>
          <w:hyperlink w:anchor="_Toc228283702" w:history="1">
            <w:r w:rsidRPr="00EA142F">
              <w:rPr>
                <w:rStyle w:val="Hyperlink"/>
                <w:rFonts w:cs="Times New Roman"/>
                <w:noProof/>
              </w:rPr>
              <w:t>2.4. Siekiamos būsenos aprašymas</w:t>
            </w:r>
            <w:r>
              <w:rPr>
                <w:noProof/>
                <w:webHidden/>
              </w:rPr>
              <w:tab/>
            </w:r>
            <w:r>
              <w:rPr>
                <w:noProof/>
                <w:webHidden/>
              </w:rPr>
              <w:fldChar w:fldCharType="begin"/>
            </w:r>
            <w:r>
              <w:rPr>
                <w:noProof/>
                <w:webHidden/>
              </w:rPr>
              <w:instrText xml:space="preserve"> PAGEREF _Toc228283702 \h </w:instrText>
            </w:r>
            <w:r>
              <w:rPr>
                <w:noProof/>
                <w:webHidden/>
              </w:rPr>
            </w:r>
            <w:r>
              <w:rPr>
                <w:noProof/>
                <w:webHidden/>
              </w:rPr>
              <w:fldChar w:fldCharType="separate"/>
            </w:r>
            <w:r>
              <w:rPr>
                <w:noProof/>
                <w:webHidden/>
              </w:rPr>
              <w:t>6</w:t>
            </w:r>
            <w:r>
              <w:rPr>
                <w:noProof/>
                <w:webHidden/>
              </w:rPr>
              <w:fldChar w:fldCharType="end"/>
            </w:r>
          </w:hyperlink>
        </w:p>
        <w:p w14:paraId="6F224527" w14:textId="5E7F5C83" w:rsidR="00111744" w:rsidRDefault="00111744">
          <w:pPr>
            <w:pStyle w:val="TOC2"/>
            <w:tabs>
              <w:tab w:val="right" w:leader="dot" w:pos="9628"/>
            </w:tabs>
            <w:rPr>
              <w:rFonts w:asciiTheme="minorHAnsi" w:eastAsiaTheme="minorEastAsia" w:hAnsiTheme="minorHAnsi"/>
              <w:noProof/>
              <w:lang w:eastAsia="lt-LT"/>
            </w:rPr>
          </w:pPr>
          <w:hyperlink w:anchor="_Toc228283703" w:history="1">
            <w:r w:rsidRPr="00EA142F">
              <w:rPr>
                <w:rStyle w:val="Hyperlink"/>
                <w:rFonts w:cs="Times New Roman"/>
                <w:noProof/>
              </w:rPr>
              <w:t>2.5. Susijusių teisės aktų ir dokumentų sąrašas</w:t>
            </w:r>
            <w:r>
              <w:rPr>
                <w:noProof/>
                <w:webHidden/>
              </w:rPr>
              <w:tab/>
            </w:r>
            <w:r>
              <w:rPr>
                <w:noProof/>
                <w:webHidden/>
              </w:rPr>
              <w:fldChar w:fldCharType="begin"/>
            </w:r>
            <w:r>
              <w:rPr>
                <w:noProof/>
                <w:webHidden/>
              </w:rPr>
              <w:instrText xml:space="preserve"> PAGEREF _Toc228283703 \h </w:instrText>
            </w:r>
            <w:r>
              <w:rPr>
                <w:noProof/>
                <w:webHidden/>
              </w:rPr>
            </w:r>
            <w:r>
              <w:rPr>
                <w:noProof/>
                <w:webHidden/>
              </w:rPr>
              <w:fldChar w:fldCharType="separate"/>
            </w:r>
            <w:r>
              <w:rPr>
                <w:noProof/>
                <w:webHidden/>
              </w:rPr>
              <w:t>7</w:t>
            </w:r>
            <w:r>
              <w:rPr>
                <w:noProof/>
                <w:webHidden/>
              </w:rPr>
              <w:fldChar w:fldCharType="end"/>
            </w:r>
          </w:hyperlink>
        </w:p>
        <w:p w14:paraId="10C3CF99" w14:textId="27F157C9" w:rsidR="00111744" w:rsidRDefault="00111744">
          <w:pPr>
            <w:pStyle w:val="TOC1"/>
            <w:tabs>
              <w:tab w:val="right" w:leader="dot" w:pos="9628"/>
            </w:tabs>
            <w:rPr>
              <w:rFonts w:asciiTheme="minorHAnsi" w:eastAsiaTheme="minorEastAsia" w:hAnsiTheme="minorHAnsi"/>
              <w:noProof/>
              <w:lang w:eastAsia="lt-LT"/>
            </w:rPr>
          </w:pPr>
          <w:hyperlink w:anchor="_Toc228283704" w:history="1">
            <w:r w:rsidRPr="00EA142F">
              <w:rPr>
                <w:rStyle w:val="Hyperlink"/>
                <w:rFonts w:cs="Times New Roman"/>
                <w:noProof/>
              </w:rPr>
              <w:t>III. DETALUS PERKAMŲ PASLAUGŲ APRAŠYMAS</w:t>
            </w:r>
            <w:r>
              <w:rPr>
                <w:noProof/>
                <w:webHidden/>
              </w:rPr>
              <w:tab/>
            </w:r>
            <w:r>
              <w:rPr>
                <w:noProof/>
                <w:webHidden/>
              </w:rPr>
              <w:fldChar w:fldCharType="begin"/>
            </w:r>
            <w:r>
              <w:rPr>
                <w:noProof/>
                <w:webHidden/>
              </w:rPr>
              <w:instrText xml:space="preserve"> PAGEREF _Toc228283704 \h </w:instrText>
            </w:r>
            <w:r>
              <w:rPr>
                <w:noProof/>
                <w:webHidden/>
              </w:rPr>
            </w:r>
            <w:r>
              <w:rPr>
                <w:noProof/>
                <w:webHidden/>
              </w:rPr>
              <w:fldChar w:fldCharType="separate"/>
            </w:r>
            <w:r>
              <w:rPr>
                <w:noProof/>
                <w:webHidden/>
              </w:rPr>
              <w:t>9</w:t>
            </w:r>
            <w:r>
              <w:rPr>
                <w:noProof/>
                <w:webHidden/>
              </w:rPr>
              <w:fldChar w:fldCharType="end"/>
            </w:r>
          </w:hyperlink>
        </w:p>
        <w:p w14:paraId="42FFDFBF" w14:textId="4B9D4440" w:rsidR="00111744" w:rsidRDefault="00111744">
          <w:pPr>
            <w:pStyle w:val="TOC1"/>
            <w:tabs>
              <w:tab w:val="right" w:leader="dot" w:pos="9628"/>
            </w:tabs>
            <w:rPr>
              <w:rFonts w:asciiTheme="minorHAnsi" w:eastAsiaTheme="minorEastAsia" w:hAnsiTheme="minorHAnsi"/>
              <w:noProof/>
              <w:lang w:eastAsia="lt-LT"/>
            </w:rPr>
          </w:pPr>
          <w:hyperlink w:anchor="_Toc228283705" w:history="1">
            <w:r w:rsidRPr="00EA142F">
              <w:rPr>
                <w:rStyle w:val="Hyperlink"/>
                <w:rFonts w:eastAsia="Times New Roman" w:cs="Times New Roman"/>
                <w:noProof/>
              </w:rPr>
              <w:t>IV. REIKALAVIMAI PASLAUGŲ TEIKIMUI</w:t>
            </w:r>
            <w:r>
              <w:rPr>
                <w:noProof/>
                <w:webHidden/>
              </w:rPr>
              <w:tab/>
            </w:r>
            <w:r>
              <w:rPr>
                <w:noProof/>
                <w:webHidden/>
              </w:rPr>
              <w:fldChar w:fldCharType="begin"/>
            </w:r>
            <w:r>
              <w:rPr>
                <w:noProof/>
                <w:webHidden/>
              </w:rPr>
              <w:instrText xml:space="preserve"> PAGEREF _Toc228283705 \h </w:instrText>
            </w:r>
            <w:r>
              <w:rPr>
                <w:noProof/>
                <w:webHidden/>
              </w:rPr>
            </w:r>
            <w:r>
              <w:rPr>
                <w:noProof/>
                <w:webHidden/>
              </w:rPr>
              <w:fldChar w:fldCharType="separate"/>
            </w:r>
            <w:r>
              <w:rPr>
                <w:noProof/>
                <w:webHidden/>
              </w:rPr>
              <w:t>16</w:t>
            </w:r>
            <w:r>
              <w:rPr>
                <w:noProof/>
                <w:webHidden/>
              </w:rPr>
              <w:fldChar w:fldCharType="end"/>
            </w:r>
          </w:hyperlink>
        </w:p>
        <w:p w14:paraId="6D3780F2" w14:textId="7E831FD0" w:rsidR="00111744" w:rsidRDefault="00111744">
          <w:pPr>
            <w:pStyle w:val="TOC2"/>
            <w:tabs>
              <w:tab w:val="right" w:leader="dot" w:pos="9628"/>
            </w:tabs>
            <w:rPr>
              <w:rFonts w:asciiTheme="minorHAnsi" w:eastAsiaTheme="minorEastAsia" w:hAnsiTheme="minorHAnsi"/>
              <w:noProof/>
              <w:lang w:eastAsia="lt-LT"/>
            </w:rPr>
          </w:pPr>
          <w:hyperlink w:anchor="_Toc228283706" w:history="1">
            <w:r w:rsidRPr="00EA142F">
              <w:rPr>
                <w:rStyle w:val="Hyperlink"/>
                <w:rFonts w:eastAsia="Times New Roman" w:cs="Times New Roman"/>
                <w:noProof/>
              </w:rPr>
              <w:t>4.1. Reikalavimai dokumentacijai ir jos derinimui</w:t>
            </w:r>
            <w:r>
              <w:rPr>
                <w:noProof/>
                <w:webHidden/>
              </w:rPr>
              <w:tab/>
            </w:r>
            <w:r>
              <w:rPr>
                <w:noProof/>
                <w:webHidden/>
              </w:rPr>
              <w:fldChar w:fldCharType="begin"/>
            </w:r>
            <w:r>
              <w:rPr>
                <w:noProof/>
                <w:webHidden/>
              </w:rPr>
              <w:instrText xml:space="preserve"> PAGEREF _Toc228283706 \h </w:instrText>
            </w:r>
            <w:r>
              <w:rPr>
                <w:noProof/>
                <w:webHidden/>
              </w:rPr>
            </w:r>
            <w:r>
              <w:rPr>
                <w:noProof/>
                <w:webHidden/>
              </w:rPr>
              <w:fldChar w:fldCharType="separate"/>
            </w:r>
            <w:r>
              <w:rPr>
                <w:noProof/>
                <w:webHidden/>
              </w:rPr>
              <w:t>16</w:t>
            </w:r>
            <w:r>
              <w:rPr>
                <w:noProof/>
                <w:webHidden/>
              </w:rPr>
              <w:fldChar w:fldCharType="end"/>
            </w:r>
          </w:hyperlink>
        </w:p>
        <w:p w14:paraId="055AA699" w14:textId="4E960E1E" w:rsidR="00111744" w:rsidRDefault="00111744">
          <w:pPr>
            <w:pStyle w:val="TOC2"/>
            <w:tabs>
              <w:tab w:val="right" w:leader="dot" w:pos="9628"/>
            </w:tabs>
            <w:rPr>
              <w:rFonts w:asciiTheme="minorHAnsi" w:eastAsiaTheme="minorEastAsia" w:hAnsiTheme="minorHAnsi"/>
              <w:noProof/>
              <w:lang w:eastAsia="lt-LT"/>
            </w:rPr>
          </w:pPr>
          <w:hyperlink w:anchor="_Toc228283707" w:history="1">
            <w:r w:rsidRPr="00EA142F">
              <w:rPr>
                <w:rStyle w:val="Hyperlink"/>
                <w:noProof/>
              </w:rPr>
              <w:t>4.2. Reikalavimai esamos situacijos duomenų aplinkos analizei</w:t>
            </w:r>
            <w:r>
              <w:rPr>
                <w:noProof/>
                <w:webHidden/>
              </w:rPr>
              <w:tab/>
            </w:r>
            <w:r>
              <w:rPr>
                <w:noProof/>
                <w:webHidden/>
              </w:rPr>
              <w:fldChar w:fldCharType="begin"/>
            </w:r>
            <w:r>
              <w:rPr>
                <w:noProof/>
                <w:webHidden/>
              </w:rPr>
              <w:instrText xml:space="preserve"> PAGEREF _Toc228283707 \h </w:instrText>
            </w:r>
            <w:r>
              <w:rPr>
                <w:noProof/>
                <w:webHidden/>
              </w:rPr>
            </w:r>
            <w:r>
              <w:rPr>
                <w:noProof/>
                <w:webHidden/>
              </w:rPr>
              <w:fldChar w:fldCharType="separate"/>
            </w:r>
            <w:r>
              <w:rPr>
                <w:noProof/>
                <w:webHidden/>
              </w:rPr>
              <w:t>17</w:t>
            </w:r>
            <w:r>
              <w:rPr>
                <w:noProof/>
                <w:webHidden/>
              </w:rPr>
              <w:fldChar w:fldCharType="end"/>
            </w:r>
          </w:hyperlink>
        </w:p>
        <w:p w14:paraId="01B5F79B" w14:textId="74CF163F" w:rsidR="00111744" w:rsidRDefault="00111744">
          <w:pPr>
            <w:pStyle w:val="TOC2"/>
            <w:tabs>
              <w:tab w:val="right" w:leader="dot" w:pos="9628"/>
            </w:tabs>
            <w:rPr>
              <w:rFonts w:asciiTheme="minorHAnsi" w:eastAsiaTheme="minorEastAsia" w:hAnsiTheme="minorHAnsi"/>
              <w:noProof/>
              <w:lang w:eastAsia="lt-LT"/>
            </w:rPr>
          </w:pPr>
          <w:hyperlink w:anchor="_Toc228283708" w:history="1">
            <w:r w:rsidRPr="00EA142F">
              <w:rPr>
                <w:rStyle w:val="Hyperlink"/>
                <w:rFonts w:eastAsia="Times New Roman" w:cs="Times New Roman"/>
                <w:noProof/>
              </w:rPr>
              <w:t>4.3. Reikalavimai rizikos vertinimo objektų metodikai ir modeliui (-iams)</w:t>
            </w:r>
            <w:r>
              <w:rPr>
                <w:noProof/>
                <w:webHidden/>
              </w:rPr>
              <w:tab/>
            </w:r>
            <w:r>
              <w:rPr>
                <w:noProof/>
                <w:webHidden/>
              </w:rPr>
              <w:fldChar w:fldCharType="begin"/>
            </w:r>
            <w:r>
              <w:rPr>
                <w:noProof/>
                <w:webHidden/>
              </w:rPr>
              <w:instrText xml:space="preserve"> PAGEREF _Toc228283708 \h </w:instrText>
            </w:r>
            <w:r>
              <w:rPr>
                <w:noProof/>
                <w:webHidden/>
              </w:rPr>
            </w:r>
            <w:r>
              <w:rPr>
                <w:noProof/>
                <w:webHidden/>
              </w:rPr>
              <w:fldChar w:fldCharType="separate"/>
            </w:r>
            <w:r>
              <w:rPr>
                <w:noProof/>
                <w:webHidden/>
              </w:rPr>
              <w:t>18</w:t>
            </w:r>
            <w:r>
              <w:rPr>
                <w:noProof/>
                <w:webHidden/>
              </w:rPr>
              <w:fldChar w:fldCharType="end"/>
            </w:r>
          </w:hyperlink>
        </w:p>
        <w:p w14:paraId="3CE89561" w14:textId="4AF055CF" w:rsidR="00111744" w:rsidRDefault="00111744">
          <w:pPr>
            <w:pStyle w:val="TOC2"/>
            <w:tabs>
              <w:tab w:val="right" w:leader="dot" w:pos="9628"/>
            </w:tabs>
            <w:rPr>
              <w:rFonts w:asciiTheme="minorHAnsi" w:eastAsiaTheme="minorEastAsia" w:hAnsiTheme="minorHAnsi"/>
              <w:noProof/>
              <w:lang w:eastAsia="lt-LT"/>
            </w:rPr>
          </w:pPr>
          <w:hyperlink w:anchor="_Toc228283709" w:history="1">
            <w:r w:rsidRPr="00EA142F">
              <w:rPr>
                <w:rStyle w:val="Hyperlink"/>
                <w:noProof/>
              </w:rPr>
              <w:t>4.4. Reikalavimai AADIS automatizuoto rizikų vertinimo sprendinių aprašymui</w:t>
            </w:r>
            <w:r>
              <w:rPr>
                <w:noProof/>
                <w:webHidden/>
              </w:rPr>
              <w:tab/>
            </w:r>
            <w:r>
              <w:rPr>
                <w:noProof/>
                <w:webHidden/>
              </w:rPr>
              <w:fldChar w:fldCharType="begin"/>
            </w:r>
            <w:r>
              <w:rPr>
                <w:noProof/>
                <w:webHidden/>
              </w:rPr>
              <w:instrText xml:space="preserve"> PAGEREF _Toc228283709 \h </w:instrText>
            </w:r>
            <w:r>
              <w:rPr>
                <w:noProof/>
                <w:webHidden/>
              </w:rPr>
            </w:r>
            <w:r>
              <w:rPr>
                <w:noProof/>
                <w:webHidden/>
              </w:rPr>
              <w:fldChar w:fldCharType="separate"/>
            </w:r>
            <w:r>
              <w:rPr>
                <w:noProof/>
                <w:webHidden/>
              </w:rPr>
              <w:t>20</w:t>
            </w:r>
            <w:r>
              <w:rPr>
                <w:noProof/>
                <w:webHidden/>
              </w:rPr>
              <w:fldChar w:fldCharType="end"/>
            </w:r>
          </w:hyperlink>
        </w:p>
        <w:p w14:paraId="41B77A30" w14:textId="2E18EAF8" w:rsidR="00111744" w:rsidRDefault="00111744">
          <w:pPr>
            <w:pStyle w:val="TOC2"/>
            <w:tabs>
              <w:tab w:val="right" w:leader="dot" w:pos="9628"/>
            </w:tabs>
            <w:rPr>
              <w:rFonts w:asciiTheme="minorHAnsi" w:eastAsiaTheme="minorEastAsia" w:hAnsiTheme="minorHAnsi"/>
              <w:noProof/>
              <w:lang w:eastAsia="lt-LT"/>
            </w:rPr>
          </w:pPr>
          <w:hyperlink w:anchor="_Toc228283710" w:history="1">
            <w:r w:rsidRPr="00EA142F">
              <w:rPr>
                <w:rStyle w:val="Hyperlink"/>
                <w:noProof/>
              </w:rPr>
              <w:t>4.5. Reikalavimai rizikos vertinimo objektų atrankos priežiūros veiksmams proceso rekomendacijoms</w:t>
            </w:r>
            <w:r>
              <w:rPr>
                <w:noProof/>
                <w:webHidden/>
              </w:rPr>
              <w:tab/>
            </w:r>
            <w:r>
              <w:rPr>
                <w:noProof/>
                <w:webHidden/>
              </w:rPr>
              <w:fldChar w:fldCharType="begin"/>
            </w:r>
            <w:r>
              <w:rPr>
                <w:noProof/>
                <w:webHidden/>
              </w:rPr>
              <w:instrText xml:space="preserve"> PAGEREF _Toc228283710 \h </w:instrText>
            </w:r>
            <w:r>
              <w:rPr>
                <w:noProof/>
                <w:webHidden/>
              </w:rPr>
            </w:r>
            <w:r>
              <w:rPr>
                <w:noProof/>
                <w:webHidden/>
              </w:rPr>
              <w:fldChar w:fldCharType="separate"/>
            </w:r>
            <w:r>
              <w:rPr>
                <w:noProof/>
                <w:webHidden/>
              </w:rPr>
              <w:t>20</w:t>
            </w:r>
            <w:r>
              <w:rPr>
                <w:noProof/>
                <w:webHidden/>
              </w:rPr>
              <w:fldChar w:fldCharType="end"/>
            </w:r>
          </w:hyperlink>
        </w:p>
        <w:p w14:paraId="36D76D03" w14:textId="138A313C" w:rsidR="00111744" w:rsidRDefault="00111744">
          <w:pPr>
            <w:pStyle w:val="TOC1"/>
            <w:tabs>
              <w:tab w:val="right" w:leader="dot" w:pos="9628"/>
            </w:tabs>
            <w:rPr>
              <w:rFonts w:asciiTheme="minorHAnsi" w:eastAsiaTheme="minorEastAsia" w:hAnsiTheme="minorHAnsi"/>
              <w:noProof/>
              <w:lang w:eastAsia="lt-LT"/>
            </w:rPr>
          </w:pPr>
          <w:hyperlink w:anchor="_Toc228283711" w:history="1">
            <w:r w:rsidRPr="00EA142F">
              <w:rPr>
                <w:rStyle w:val="Hyperlink"/>
                <w:rFonts w:eastAsia="Times New Roman" w:cs="Times New Roman"/>
                <w:noProof/>
              </w:rPr>
              <w:t>V. PASLAUGŲ TEIKIMO TERMINAI</w:t>
            </w:r>
            <w:r>
              <w:rPr>
                <w:noProof/>
                <w:webHidden/>
              </w:rPr>
              <w:tab/>
            </w:r>
            <w:r>
              <w:rPr>
                <w:noProof/>
                <w:webHidden/>
              </w:rPr>
              <w:fldChar w:fldCharType="begin"/>
            </w:r>
            <w:r>
              <w:rPr>
                <w:noProof/>
                <w:webHidden/>
              </w:rPr>
              <w:instrText xml:space="preserve"> PAGEREF _Toc228283711 \h </w:instrText>
            </w:r>
            <w:r>
              <w:rPr>
                <w:noProof/>
                <w:webHidden/>
              </w:rPr>
            </w:r>
            <w:r>
              <w:rPr>
                <w:noProof/>
                <w:webHidden/>
              </w:rPr>
              <w:fldChar w:fldCharType="separate"/>
            </w:r>
            <w:r>
              <w:rPr>
                <w:noProof/>
                <w:webHidden/>
              </w:rPr>
              <w:t>21</w:t>
            </w:r>
            <w:r>
              <w:rPr>
                <w:noProof/>
                <w:webHidden/>
              </w:rPr>
              <w:fldChar w:fldCharType="end"/>
            </w:r>
          </w:hyperlink>
        </w:p>
        <w:p w14:paraId="017DE34F" w14:textId="19E462E6" w:rsidR="00111744" w:rsidRDefault="00111744">
          <w:pPr>
            <w:pStyle w:val="TOC1"/>
            <w:tabs>
              <w:tab w:val="right" w:leader="dot" w:pos="9628"/>
            </w:tabs>
            <w:rPr>
              <w:rFonts w:asciiTheme="minorHAnsi" w:eastAsiaTheme="minorEastAsia" w:hAnsiTheme="minorHAnsi"/>
              <w:noProof/>
              <w:lang w:eastAsia="lt-LT"/>
            </w:rPr>
          </w:pPr>
          <w:hyperlink w:anchor="_Toc228283712" w:history="1">
            <w:r w:rsidRPr="00EA142F">
              <w:rPr>
                <w:rStyle w:val="Hyperlink"/>
                <w:noProof/>
              </w:rPr>
              <w:t>VI. PRIEDAI</w:t>
            </w:r>
            <w:r>
              <w:rPr>
                <w:noProof/>
                <w:webHidden/>
              </w:rPr>
              <w:tab/>
            </w:r>
            <w:r>
              <w:rPr>
                <w:noProof/>
                <w:webHidden/>
              </w:rPr>
              <w:fldChar w:fldCharType="begin"/>
            </w:r>
            <w:r>
              <w:rPr>
                <w:noProof/>
                <w:webHidden/>
              </w:rPr>
              <w:instrText xml:space="preserve"> PAGEREF _Toc228283712 \h </w:instrText>
            </w:r>
            <w:r>
              <w:rPr>
                <w:noProof/>
                <w:webHidden/>
              </w:rPr>
            </w:r>
            <w:r>
              <w:rPr>
                <w:noProof/>
                <w:webHidden/>
              </w:rPr>
              <w:fldChar w:fldCharType="separate"/>
            </w:r>
            <w:r>
              <w:rPr>
                <w:noProof/>
                <w:webHidden/>
              </w:rPr>
              <w:t>23</w:t>
            </w:r>
            <w:r>
              <w:rPr>
                <w:noProof/>
                <w:webHidden/>
              </w:rPr>
              <w:fldChar w:fldCharType="end"/>
            </w:r>
          </w:hyperlink>
        </w:p>
        <w:p w14:paraId="4BA8C820" w14:textId="558611A8" w:rsidR="00525839" w:rsidRPr="00525839" w:rsidRDefault="2EC8F1A4" w:rsidP="00360BAE">
          <w:pPr>
            <w:pStyle w:val="TOC1"/>
            <w:tabs>
              <w:tab w:val="right" w:leader="dot" w:pos="9615"/>
            </w:tabs>
            <w:rPr>
              <w:rStyle w:val="Hyperlink"/>
              <w:noProof/>
              <w:lang w:eastAsia="lt-LT"/>
            </w:rPr>
          </w:pPr>
          <w:r>
            <w:fldChar w:fldCharType="end"/>
          </w:r>
        </w:p>
      </w:sdtContent>
    </w:sdt>
    <w:p w14:paraId="6008CB0C" w14:textId="25124C31" w:rsidR="00C71185" w:rsidRPr="00C71185" w:rsidRDefault="00C71185" w:rsidP="006567E0">
      <w:pPr>
        <w:pStyle w:val="TOC1"/>
        <w:tabs>
          <w:tab w:val="right" w:leader="dot" w:pos="9615"/>
        </w:tabs>
        <w:rPr>
          <w:rStyle w:val="Hyperlink"/>
          <w:noProof/>
          <w:lang w:eastAsia="lt-LT"/>
        </w:rPr>
      </w:pPr>
    </w:p>
    <w:p w14:paraId="79ED6A45" w14:textId="4C627469" w:rsidR="005A1D95" w:rsidRPr="009B7EE5" w:rsidRDefault="005A1D95" w:rsidP="00E04761">
      <w:pPr>
        <w:pStyle w:val="Stilius1"/>
      </w:pPr>
    </w:p>
    <w:p w14:paraId="0E86FC2B" w14:textId="77777777" w:rsidR="005A1D95" w:rsidRPr="009B7EE5" w:rsidRDefault="005A1D95" w:rsidP="00E04761">
      <w:pPr>
        <w:rPr>
          <w:rFonts w:cs="Times New Roman"/>
        </w:rPr>
        <w:sectPr w:rsidR="005A1D95" w:rsidRPr="009B7EE5" w:rsidSect="00637AEE">
          <w:footerReference w:type="default" r:id="rId11"/>
          <w:pgSz w:w="11906" w:h="16838"/>
          <w:pgMar w:top="1701" w:right="567" w:bottom="1134" w:left="1701" w:header="567" w:footer="567" w:gutter="0"/>
          <w:cols w:space="1296"/>
          <w:titlePg/>
          <w:docGrid w:linePitch="360"/>
        </w:sectPr>
      </w:pPr>
    </w:p>
    <w:p w14:paraId="617AC1E2" w14:textId="095B8E35" w:rsidR="005A1D95" w:rsidRPr="009B7EE5" w:rsidRDefault="5DA3F280" w:rsidP="2EC8F1A4">
      <w:pPr>
        <w:pStyle w:val="Heading1"/>
        <w:rPr>
          <w:rFonts w:cs="Times New Roman"/>
        </w:rPr>
      </w:pPr>
      <w:bookmarkStart w:id="0" w:name="_Toc228283696"/>
      <w:r w:rsidRPr="388D733D">
        <w:rPr>
          <w:rFonts w:cs="Times New Roman"/>
        </w:rPr>
        <w:lastRenderedPageBreak/>
        <w:t>SĄVOKOS IR SUTRUMPINIMAI</w:t>
      </w:r>
      <w:bookmarkEnd w:id="0"/>
    </w:p>
    <w:p w14:paraId="0669A596" w14:textId="77777777" w:rsidR="005A1D95" w:rsidRPr="009B7EE5" w:rsidRDefault="005A1D95" w:rsidP="2EC8F1A4">
      <w:pPr>
        <w:rPr>
          <w:rFonts w:cs="Times New Roman"/>
        </w:rPr>
      </w:pPr>
    </w:p>
    <w:tbl>
      <w:tblPr>
        <w:tblStyle w:val="TableGrid"/>
        <w:tblW w:w="0" w:type="auto"/>
        <w:tblLook w:val="04A0" w:firstRow="1" w:lastRow="0" w:firstColumn="1" w:lastColumn="0" w:noHBand="0" w:noVBand="1"/>
      </w:tblPr>
      <w:tblGrid>
        <w:gridCol w:w="1980"/>
        <w:gridCol w:w="7648"/>
      </w:tblGrid>
      <w:tr w:rsidR="0019667A" w:rsidRPr="009B7EE5" w14:paraId="59BC1B7D" w14:textId="77777777" w:rsidTr="0034409C">
        <w:tc>
          <w:tcPr>
            <w:tcW w:w="1980" w:type="dxa"/>
            <w:vAlign w:val="center"/>
          </w:tcPr>
          <w:p w14:paraId="58075F19" w14:textId="633A3148" w:rsidR="005A1D95" w:rsidRPr="009B7EE5" w:rsidRDefault="71698762" w:rsidP="0034409C">
            <w:pPr>
              <w:jc w:val="center"/>
              <w:rPr>
                <w:rFonts w:cs="Times New Roman"/>
                <w:b/>
                <w:bCs/>
              </w:rPr>
            </w:pPr>
            <w:r w:rsidRPr="2EC8F1A4">
              <w:rPr>
                <w:rFonts w:cs="Times New Roman"/>
                <w:b/>
                <w:bCs/>
              </w:rPr>
              <w:t>Sąvoka / sutrumpinimas</w:t>
            </w:r>
          </w:p>
        </w:tc>
        <w:tc>
          <w:tcPr>
            <w:tcW w:w="7648" w:type="dxa"/>
            <w:vAlign w:val="center"/>
          </w:tcPr>
          <w:p w14:paraId="2DD83027" w14:textId="71E6306B" w:rsidR="005A1D95" w:rsidRPr="009B7EE5" w:rsidRDefault="71698762" w:rsidP="0034409C">
            <w:pPr>
              <w:jc w:val="center"/>
              <w:rPr>
                <w:rFonts w:cs="Times New Roman"/>
                <w:b/>
                <w:bCs/>
              </w:rPr>
            </w:pPr>
            <w:r w:rsidRPr="2EC8F1A4">
              <w:rPr>
                <w:rFonts w:cs="Times New Roman"/>
                <w:b/>
                <w:bCs/>
              </w:rPr>
              <w:t>Paaiškinimas</w:t>
            </w:r>
          </w:p>
        </w:tc>
      </w:tr>
      <w:tr w:rsidR="0019667A" w:rsidRPr="009B7EE5" w14:paraId="12223400" w14:textId="77777777" w:rsidTr="005B67BF">
        <w:tc>
          <w:tcPr>
            <w:tcW w:w="1980" w:type="dxa"/>
            <w:vAlign w:val="center"/>
          </w:tcPr>
          <w:p w14:paraId="207763A7" w14:textId="13EFD251" w:rsidR="00BA63C1" w:rsidRPr="009B7EE5" w:rsidRDefault="0DF6605B" w:rsidP="005B67BF">
            <w:pPr>
              <w:rPr>
                <w:rFonts w:cs="Times New Roman"/>
              </w:rPr>
            </w:pPr>
            <w:r w:rsidRPr="2EC8F1A4">
              <w:rPr>
                <w:rFonts w:cs="Times New Roman"/>
              </w:rPr>
              <w:t>AADIS</w:t>
            </w:r>
          </w:p>
        </w:tc>
        <w:tc>
          <w:tcPr>
            <w:tcW w:w="7648" w:type="dxa"/>
            <w:vAlign w:val="center"/>
          </w:tcPr>
          <w:p w14:paraId="1F36BDF5" w14:textId="72643BCC" w:rsidR="00BA63C1" w:rsidRPr="009B7EE5" w:rsidRDefault="0DF6605B" w:rsidP="2EC8F1A4">
            <w:pPr>
              <w:rPr>
                <w:rFonts w:cs="Times New Roman"/>
              </w:rPr>
            </w:pPr>
            <w:r w:rsidRPr="2EC8F1A4">
              <w:rPr>
                <w:rFonts w:cs="Times New Roman"/>
              </w:rPr>
              <w:t>Aplinkos apsaugos departamento informacinė sistema</w:t>
            </w:r>
          </w:p>
        </w:tc>
      </w:tr>
      <w:tr w:rsidR="0019667A" w:rsidRPr="009B7EE5" w14:paraId="39D0AD01" w14:textId="77777777" w:rsidTr="005B67BF">
        <w:tc>
          <w:tcPr>
            <w:tcW w:w="1980" w:type="dxa"/>
            <w:vAlign w:val="center"/>
          </w:tcPr>
          <w:p w14:paraId="4531AF3A" w14:textId="0A57012A" w:rsidR="00BA63C1" w:rsidRPr="009B7EE5" w:rsidRDefault="0DF6605B" w:rsidP="005B67BF">
            <w:pPr>
              <w:rPr>
                <w:rFonts w:cs="Times New Roman"/>
              </w:rPr>
            </w:pPr>
            <w:r w:rsidRPr="2EC8F1A4">
              <w:rPr>
                <w:rFonts w:cs="Times New Roman"/>
              </w:rPr>
              <w:t>AIVIKS</w:t>
            </w:r>
          </w:p>
        </w:tc>
        <w:tc>
          <w:tcPr>
            <w:tcW w:w="7648" w:type="dxa"/>
            <w:vAlign w:val="center"/>
          </w:tcPr>
          <w:p w14:paraId="1E1C2C00" w14:textId="46D46C11" w:rsidR="00BA63C1" w:rsidRPr="009B7EE5" w:rsidRDefault="0DF6605B" w:rsidP="2EC8F1A4">
            <w:pPr>
              <w:rPr>
                <w:rFonts w:cs="Times New Roman"/>
              </w:rPr>
            </w:pPr>
            <w:r w:rsidRPr="2EC8F1A4">
              <w:rPr>
                <w:rFonts w:cs="Times New Roman"/>
              </w:rPr>
              <w:t>Aplinkos informacijos valdymo integruota kompiuterinė sistema</w:t>
            </w:r>
          </w:p>
        </w:tc>
      </w:tr>
      <w:tr w:rsidR="00F010C7" w:rsidRPr="009B7EE5" w14:paraId="127F8E7A" w14:textId="77777777" w:rsidTr="005B67BF">
        <w:tc>
          <w:tcPr>
            <w:tcW w:w="1980" w:type="dxa"/>
            <w:vAlign w:val="center"/>
          </w:tcPr>
          <w:p w14:paraId="5C7FFD52" w14:textId="2E01D3FC" w:rsidR="00F010C7" w:rsidRPr="2EC8F1A4" w:rsidRDefault="00F010C7" w:rsidP="005B67BF">
            <w:pPr>
              <w:rPr>
                <w:rFonts w:cs="Times New Roman"/>
              </w:rPr>
            </w:pPr>
            <w:r>
              <w:rPr>
                <w:rFonts w:cs="Times New Roman"/>
              </w:rPr>
              <w:t>ALIS</w:t>
            </w:r>
          </w:p>
        </w:tc>
        <w:tc>
          <w:tcPr>
            <w:tcW w:w="7648" w:type="dxa"/>
            <w:vAlign w:val="center"/>
          </w:tcPr>
          <w:p w14:paraId="35261EFD" w14:textId="616F0E42" w:rsidR="00F010C7" w:rsidRPr="2EC8F1A4" w:rsidRDefault="00F010C7" w:rsidP="2EC8F1A4">
            <w:pPr>
              <w:rPr>
                <w:rFonts w:cs="Times New Roman"/>
              </w:rPr>
            </w:pPr>
            <w:r w:rsidRPr="00F010C7">
              <w:rPr>
                <w:rFonts w:cs="Times New Roman"/>
              </w:rPr>
              <w:t>Aplinkosaugos leidimų išdavimo sistema</w:t>
            </w:r>
          </w:p>
        </w:tc>
      </w:tr>
      <w:tr w:rsidR="0019667A" w:rsidRPr="009B7EE5" w14:paraId="4108257D" w14:textId="77777777" w:rsidTr="005B67BF">
        <w:tc>
          <w:tcPr>
            <w:tcW w:w="1980" w:type="dxa"/>
            <w:vAlign w:val="center"/>
          </w:tcPr>
          <w:p w14:paraId="043EA7EA" w14:textId="60D666DD" w:rsidR="00E65629" w:rsidRPr="009B7EE5" w:rsidRDefault="3C089248" w:rsidP="005B67BF">
            <w:pPr>
              <w:rPr>
                <w:rFonts w:cs="Times New Roman"/>
              </w:rPr>
            </w:pPr>
            <w:r w:rsidRPr="2EC8F1A4">
              <w:rPr>
                <w:rFonts w:cs="Times New Roman"/>
              </w:rPr>
              <w:t>Atitikties matrica</w:t>
            </w:r>
          </w:p>
        </w:tc>
        <w:tc>
          <w:tcPr>
            <w:tcW w:w="7648" w:type="dxa"/>
            <w:vAlign w:val="center"/>
          </w:tcPr>
          <w:p w14:paraId="72BC68AA" w14:textId="1F8A352B" w:rsidR="00E65629" w:rsidRPr="009B7EE5" w:rsidRDefault="3C089248" w:rsidP="2EC8F1A4">
            <w:pPr>
              <w:rPr>
                <w:rFonts w:cs="Times New Roman"/>
              </w:rPr>
            </w:pPr>
            <w:r w:rsidRPr="2EC8F1A4">
              <w:rPr>
                <w:rFonts w:cs="Times New Roman"/>
              </w:rPr>
              <w:t>Dokumentas ar dokumento dalis, kuriame sistemiškai parodoma, kaip metodika ir modelis atitinka nustatytus teisės aktų ir metodinių rekomendacijų reikalavimus</w:t>
            </w:r>
          </w:p>
        </w:tc>
      </w:tr>
      <w:tr w:rsidR="0019667A" w:rsidRPr="009B7EE5" w14:paraId="57837F91" w14:textId="77777777" w:rsidTr="005B67BF">
        <w:tc>
          <w:tcPr>
            <w:tcW w:w="1980" w:type="dxa"/>
            <w:vAlign w:val="center"/>
          </w:tcPr>
          <w:p w14:paraId="581E2957" w14:textId="4234F4DB" w:rsidR="00E65629" w:rsidRPr="00E65629" w:rsidRDefault="3C089248" w:rsidP="005B67BF">
            <w:pPr>
              <w:rPr>
                <w:rFonts w:cs="Times New Roman"/>
              </w:rPr>
            </w:pPr>
            <w:r w:rsidRPr="2EC8F1A4">
              <w:rPr>
                <w:rFonts w:cs="Times New Roman"/>
              </w:rPr>
              <w:t>Atsekamumas</w:t>
            </w:r>
          </w:p>
        </w:tc>
        <w:tc>
          <w:tcPr>
            <w:tcW w:w="7648" w:type="dxa"/>
            <w:vAlign w:val="center"/>
          </w:tcPr>
          <w:p w14:paraId="1824D170" w14:textId="4419742A" w:rsidR="00E65629" w:rsidRPr="00E65629" w:rsidRDefault="3C089248" w:rsidP="2EC8F1A4">
            <w:pPr>
              <w:rPr>
                <w:rFonts w:cs="Times New Roman"/>
              </w:rPr>
            </w:pPr>
            <w:r w:rsidRPr="2EC8F1A4">
              <w:rPr>
                <w:rFonts w:cs="Times New Roman"/>
              </w:rPr>
              <w:t>Galimybė nustatyti, kokie duomenys, kriterijai, skaičiavimo logika ir sprendimai lėmė konkretų rizikos vertinimo rezultatą</w:t>
            </w:r>
          </w:p>
        </w:tc>
      </w:tr>
      <w:tr w:rsidR="000C0A7C" w:rsidRPr="009B7EE5" w14:paraId="255F9DF6" w14:textId="77777777" w:rsidTr="005B67BF">
        <w:tc>
          <w:tcPr>
            <w:tcW w:w="1980" w:type="dxa"/>
            <w:vAlign w:val="center"/>
          </w:tcPr>
          <w:p w14:paraId="7D38F4AC" w14:textId="7D9C5A8E" w:rsidR="000C0A7C" w:rsidRPr="2EC8F1A4" w:rsidRDefault="000C0A7C" w:rsidP="005B67BF">
            <w:pPr>
              <w:rPr>
                <w:rFonts w:cs="Times New Roman"/>
              </w:rPr>
            </w:pPr>
            <w:r>
              <w:rPr>
                <w:rFonts w:cs="Times New Roman"/>
              </w:rPr>
              <w:t>BĮIP</w:t>
            </w:r>
          </w:p>
        </w:tc>
        <w:tc>
          <w:tcPr>
            <w:tcW w:w="7648" w:type="dxa"/>
            <w:vAlign w:val="center"/>
          </w:tcPr>
          <w:p w14:paraId="0D0F7747" w14:textId="3B413165" w:rsidR="000C0A7C" w:rsidRPr="2EC8F1A4" w:rsidRDefault="000C0A7C" w:rsidP="2EC8F1A4">
            <w:pPr>
              <w:rPr>
                <w:rFonts w:cs="Times New Roman"/>
              </w:rPr>
            </w:pPr>
            <w:r>
              <w:rPr>
                <w:rFonts w:cs="Times New Roman"/>
              </w:rPr>
              <w:t>Biologinės įvairovės informacinė platforma</w:t>
            </w:r>
          </w:p>
        </w:tc>
      </w:tr>
      <w:tr w:rsidR="0019667A" w:rsidRPr="009B7EE5" w14:paraId="3E453FFA" w14:textId="77777777" w:rsidTr="005B67BF">
        <w:tc>
          <w:tcPr>
            <w:tcW w:w="1980" w:type="dxa"/>
            <w:vAlign w:val="center"/>
          </w:tcPr>
          <w:p w14:paraId="7285BD63" w14:textId="111DB1F9" w:rsidR="00E65629" w:rsidRPr="00E65629" w:rsidRDefault="3C089248" w:rsidP="005B67BF">
            <w:pPr>
              <w:rPr>
                <w:rFonts w:cs="Times New Roman"/>
              </w:rPr>
            </w:pPr>
            <w:r w:rsidRPr="2EC8F1A4">
              <w:rPr>
                <w:rFonts w:cs="Times New Roman"/>
              </w:rPr>
              <w:t>Duomenų šaltinis</w:t>
            </w:r>
          </w:p>
        </w:tc>
        <w:tc>
          <w:tcPr>
            <w:tcW w:w="7648" w:type="dxa"/>
            <w:vAlign w:val="center"/>
          </w:tcPr>
          <w:p w14:paraId="0FBF7056" w14:textId="142333B6" w:rsidR="00E65629" w:rsidRPr="00E65629" w:rsidRDefault="3C089248" w:rsidP="2EC8F1A4">
            <w:pPr>
              <w:rPr>
                <w:rFonts w:cs="Times New Roman"/>
              </w:rPr>
            </w:pPr>
            <w:r w:rsidRPr="2EC8F1A4">
              <w:rPr>
                <w:rFonts w:cs="Times New Roman"/>
              </w:rPr>
              <w:t>Vidaus ar išorės informacinė sistema, registras, duomenų rinkinys, dokumentas ar kitas informacijos šaltinis, naudojamas rizikos vertinimui</w:t>
            </w:r>
          </w:p>
        </w:tc>
      </w:tr>
      <w:tr w:rsidR="0019667A" w:rsidRPr="009B7EE5" w14:paraId="2595F781" w14:textId="77777777" w:rsidTr="005B67BF">
        <w:tc>
          <w:tcPr>
            <w:tcW w:w="1980" w:type="dxa"/>
            <w:vAlign w:val="center"/>
          </w:tcPr>
          <w:p w14:paraId="72F6B9EE" w14:textId="685AAAB7" w:rsidR="00E65629" w:rsidRPr="00E65629" w:rsidRDefault="3C089248" w:rsidP="005B67BF">
            <w:pPr>
              <w:rPr>
                <w:rFonts w:cs="Times New Roman"/>
              </w:rPr>
            </w:pPr>
            <w:r w:rsidRPr="2EC8F1A4">
              <w:rPr>
                <w:rFonts w:cs="Times New Roman"/>
              </w:rPr>
              <w:t>EIMIN</w:t>
            </w:r>
          </w:p>
        </w:tc>
        <w:tc>
          <w:tcPr>
            <w:tcW w:w="7648" w:type="dxa"/>
            <w:vAlign w:val="center"/>
          </w:tcPr>
          <w:p w14:paraId="7E47DA7D" w14:textId="1F798655" w:rsidR="00E65629" w:rsidRPr="00E65629" w:rsidRDefault="3C089248" w:rsidP="2EC8F1A4">
            <w:pPr>
              <w:rPr>
                <w:rFonts w:cs="Times New Roman"/>
              </w:rPr>
            </w:pPr>
            <w:r w:rsidRPr="2EC8F1A4">
              <w:rPr>
                <w:rFonts w:cs="Times New Roman"/>
              </w:rPr>
              <w:t>Lietuvos Respublikos ekonomikos ir inovacijų ministerija</w:t>
            </w:r>
          </w:p>
        </w:tc>
      </w:tr>
      <w:tr w:rsidR="0019667A" w:rsidRPr="009B7EE5" w14:paraId="6D0FA24A" w14:textId="77777777" w:rsidTr="005B67BF">
        <w:tc>
          <w:tcPr>
            <w:tcW w:w="1980" w:type="dxa"/>
          </w:tcPr>
          <w:p w14:paraId="1589D143" w14:textId="35B27856" w:rsidR="00BA63C1" w:rsidRPr="009B7EE5" w:rsidRDefault="0DF6605B" w:rsidP="005B67BF">
            <w:pPr>
              <w:rPr>
                <w:rFonts w:cs="Times New Roman"/>
              </w:rPr>
            </w:pPr>
            <w:r w:rsidRPr="2EC8F1A4">
              <w:rPr>
                <w:rFonts w:cs="Times New Roman"/>
              </w:rPr>
              <w:t>GPAIS</w:t>
            </w:r>
          </w:p>
        </w:tc>
        <w:tc>
          <w:tcPr>
            <w:tcW w:w="7648" w:type="dxa"/>
          </w:tcPr>
          <w:p w14:paraId="632DBF45" w14:textId="1ABF4EDD" w:rsidR="00BA63C1" w:rsidRPr="009B7EE5" w:rsidRDefault="0DF6605B" w:rsidP="2EC8F1A4">
            <w:pPr>
              <w:rPr>
                <w:rFonts w:cs="Times New Roman"/>
              </w:rPr>
            </w:pPr>
            <w:r w:rsidRPr="2EC8F1A4">
              <w:rPr>
                <w:rFonts w:cs="Times New Roman"/>
              </w:rPr>
              <w:t>Vieninga gaminių, pakuočių ir atliekų apskaitos informacinė sistema</w:t>
            </w:r>
          </w:p>
        </w:tc>
      </w:tr>
      <w:tr w:rsidR="00F836E9" w:rsidRPr="009B7EE5" w14:paraId="2F11D4ED" w14:textId="77777777" w:rsidTr="005B67BF">
        <w:tc>
          <w:tcPr>
            <w:tcW w:w="1980" w:type="dxa"/>
          </w:tcPr>
          <w:p w14:paraId="669919A0" w14:textId="03CE9BA0" w:rsidR="00F836E9" w:rsidRPr="2EC8F1A4" w:rsidRDefault="00F836E9" w:rsidP="005B67BF">
            <w:pPr>
              <w:rPr>
                <w:rFonts w:cs="Times New Roman"/>
              </w:rPr>
            </w:pPr>
            <w:r>
              <w:rPr>
                <w:rFonts w:cs="Times New Roman"/>
              </w:rPr>
              <w:t>M-GIS</w:t>
            </w:r>
          </w:p>
        </w:tc>
        <w:tc>
          <w:tcPr>
            <w:tcW w:w="7648" w:type="dxa"/>
          </w:tcPr>
          <w:p w14:paraId="1A79006B" w14:textId="6A3B2E59" w:rsidR="00F836E9" w:rsidRPr="2EC8F1A4" w:rsidRDefault="00267616" w:rsidP="2EC8F1A4">
            <w:pPr>
              <w:rPr>
                <w:rFonts w:cs="Times New Roman"/>
              </w:rPr>
            </w:pPr>
            <w:r w:rsidRPr="00267616">
              <w:rPr>
                <w:rFonts w:cs="Times New Roman"/>
              </w:rPr>
              <w:t>Geoinformacija apie miškus</w:t>
            </w:r>
          </w:p>
        </w:tc>
      </w:tr>
      <w:tr w:rsidR="0019667A" w:rsidRPr="009B7EE5" w14:paraId="5B79F16C" w14:textId="77777777" w:rsidTr="005B67BF">
        <w:tc>
          <w:tcPr>
            <w:tcW w:w="1980" w:type="dxa"/>
          </w:tcPr>
          <w:p w14:paraId="1930B964" w14:textId="16D4B586" w:rsidR="00E65629" w:rsidRPr="009B7EE5" w:rsidRDefault="3C089248" w:rsidP="005B67BF">
            <w:pPr>
              <w:rPr>
                <w:rFonts w:cs="Times New Roman"/>
              </w:rPr>
            </w:pPr>
            <w:r w:rsidRPr="2EC8F1A4">
              <w:rPr>
                <w:rFonts w:cs="Times New Roman"/>
              </w:rPr>
              <w:t>MKD</w:t>
            </w:r>
          </w:p>
        </w:tc>
        <w:tc>
          <w:tcPr>
            <w:tcW w:w="7648" w:type="dxa"/>
          </w:tcPr>
          <w:p w14:paraId="7D450266" w14:textId="4C52CC6E" w:rsidR="00E65629" w:rsidRPr="009B7EE5" w:rsidRDefault="3C089248" w:rsidP="2EC8F1A4">
            <w:pPr>
              <w:rPr>
                <w:rFonts w:cs="Times New Roman"/>
              </w:rPr>
            </w:pPr>
            <w:r w:rsidRPr="2EC8F1A4">
              <w:rPr>
                <w:rFonts w:cs="Times New Roman"/>
              </w:rPr>
              <w:t>Miškų kontrolės departamentas</w:t>
            </w:r>
          </w:p>
        </w:tc>
      </w:tr>
      <w:tr w:rsidR="00267616" w:rsidRPr="009B7EE5" w14:paraId="45288D6A" w14:textId="77777777" w:rsidTr="005B67BF">
        <w:tc>
          <w:tcPr>
            <w:tcW w:w="1980" w:type="dxa"/>
          </w:tcPr>
          <w:p w14:paraId="699AEB50" w14:textId="02737B7D" w:rsidR="00267616" w:rsidRPr="2EC8F1A4" w:rsidRDefault="00267616" w:rsidP="005B67BF">
            <w:pPr>
              <w:rPr>
                <w:rFonts w:cs="Times New Roman"/>
              </w:rPr>
            </w:pPr>
            <w:r>
              <w:rPr>
                <w:rFonts w:cs="Times New Roman"/>
              </w:rPr>
              <w:t>NTIS</w:t>
            </w:r>
          </w:p>
        </w:tc>
        <w:tc>
          <w:tcPr>
            <w:tcW w:w="7648" w:type="dxa"/>
          </w:tcPr>
          <w:p w14:paraId="77424A47" w14:textId="7CE342FD" w:rsidR="00267616" w:rsidRPr="2EC8F1A4" w:rsidRDefault="00267616" w:rsidP="2EC8F1A4">
            <w:pPr>
              <w:rPr>
                <w:rFonts w:cs="Times New Roman"/>
              </w:rPr>
            </w:pPr>
            <w:r w:rsidRPr="00267616">
              <w:rPr>
                <w:rFonts w:cs="Times New Roman"/>
              </w:rPr>
              <w:t>Nuotekų tvarkymo informacinė sistema</w:t>
            </w:r>
          </w:p>
        </w:tc>
      </w:tr>
      <w:tr w:rsidR="0019667A" w:rsidRPr="009B7EE5" w14:paraId="27FB2DD4" w14:textId="77777777" w:rsidTr="005B67BF">
        <w:tc>
          <w:tcPr>
            <w:tcW w:w="1980" w:type="dxa"/>
          </w:tcPr>
          <w:p w14:paraId="7133ECF5" w14:textId="7BC140B3" w:rsidR="00E65629" w:rsidRDefault="3C089248" w:rsidP="005B67BF">
            <w:pPr>
              <w:rPr>
                <w:rFonts w:cs="Times New Roman"/>
              </w:rPr>
            </w:pPr>
            <w:r w:rsidRPr="2EC8F1A4">
              <w:rPr>
                <w:rFonts w:cs="Times New Roman"/>
              </w:rPr>
              <w:t>Operatyvinis lygmuo</w:t>
            </w:r>
          </w:p>
        </w:tc>
        <w:tc>
          <w:tcPr>
            <w:tcW w:w="7648" w:type="dxa"/>
          </w:tcPr>
          <w:p w14:paraId="70167108" w14:textId="3EE85E56" w:rsidR="00E65629" w:rsidRPr="00E65629" w:rsidRDefault="3C089248" w:rsidP="2EC8F1A4">
            <w:pPr>
              <w:rPr>
                <w:rFonts w:cs="Times New Roman"/>
              </w:rPr>
            </w:pPr>
            <w:r w:rsidRPr="2EC8F1A4">
              <w:rPr>
                <w:rFonts w:cs="Times New Roman"/>
              </w:rPr>
              <w:t>Rizikos vertinimo lygmuo, skirtas patikrinimų planavimui ir konkrečių priežiūros veiksmų rizikai vertinti.</w:t>
            </w:r>
          </w:p>
        </w:tc>
      </w:tr>
      <w:tr w:rsidR="0019667A" w:rsidRPr="009B7EE5" w14:paraId="62A1C85D" w14:textId="77777777" w:rsidTr="005B67BF">
        <w:tc>
          <w:tcPr>
            <w:tcW w:w="1980" w:type="dxa"/>
          </w:tcPr>
          <w:p w14:paraId="15265F21" w14:textId="5E51A84A" w:rsidR="00E65629" w:rsidRDefault="3C089248" w:rsidP="005B67BF">
            <w:pPr>
              <w:rPr>
                <w:rFonts w:cs="Times New Roman"/>
              </w:rPr>
            </w:pPr>
            <w:r w:rsidRPr="2EC8F1A4">
              <w:rPr>
                <w:rFonts w:cs="Times New Roman"/>
              </w:rPr>
              <w:t>Paslaugų teikimo reglamentas</w:t>
            </w:r>
          </w:p>
        </w:tc>
        <w:tc>
          <w:tcPr>
            <w:tcW w:w="7648" w:type="dxa"/>
          </w:tcPr>
          <w:p w14:paraId="7C1C3ECA" w14:textId="5F721A01" w:rsidR="00E65629" w:rsidRPr="00E65629" w:rsidRDefault="3C089248" w:rsidP="2EC8F1A4">
            <w:pPr>
              <w:rPr>
                <w:rFonts w:cs="Times New Roman"/>
              </w:rPr>
            </w:pPr>
            <w:r w:rsidRPr="2EC8F1A4">
              <w:rPr>
                <w:rFonts w:cs="Times New Roman"/>
              </w:rPr>
              <w:t>Teikėjo parengtas ir su Perkančiąja organizacija suderintas dokumentas, kuriame nustatomi paslaugų teikimo organizavimo, terminų, derinimo, komunikacijos ir rezultatų teikimo principai.</w:t>
            </w:r>
          </w:p>
        </w:tc>
      </w:tr>
      <w:tr w:rsidR="0019667A" w:rsidRPr="009B7EE5" w14:paraId="648245CD" w14:textId="77777777" w:rsidTr="005B67BF">
        <w:tc>
          <w:tcPr>
            <w:tcW w:w="1980" w:type="dxa"/>
          </w:tcPr>
          <w:p w14:paraId="0BD1E420" w14:textId="38414309" w:rsidR="00BA63C1" w:rsidRPr="009B7EE5" w:rsidRDefault="0DF6605B" w:rsidP="005B67BF">
            <w:pPr>
              <w:rPr>
                <w:rFonts w:cs="Times New Roman"/>
              </w:rPr>
            </w:pPr>
            <w:r w:rsidRPr="2EC8F1A4">
              <w:rPr>
                <w:rFonts w:cs="Times New Roman"/>
              </w:rPr>
              <w:t>Perkančioji organizacija, AAD</w:t>
            </w:r>
          </w:p>
        </w:tc>
        <w:tc>
          <w:tcPr>
            <w:tcW w:w="7648" w:type="dxa"/>
          </w:tcPr>
          <w:p w14:paraId="0E296131" w14:textId="3AB58670" w:rsidR="00BA63C1" w:rsidRPr="009B7EE5" w:rsidRDefault="0DF6605B" w:rsidP="2EC8F1A4">
            <w:pPr>
              <w:rPr>
                <w:rFonts w:cs="Times New Roman"/>
              </w:rPr>
            </w:pPr>
            <w:r w:rsidRPr="2EC8F1A4">
              <w:rPr>
                <w:rFonts w:cs="Times New Roman"/>
              </w:rPr>
              <w:t>Aplinkos apsaugos departamentas prie Aplinkos ministerijos</w:t>
            </w:r>
          </w:p>
        </w:tc>
      </w:tr>
      <w:tr w:rsidR="0019667A" w:rsidRPr="009B7EE5" w14:paraId="17EF5303" w14:textId="77777777" w:rsidTr="005B67BF">
        <w:tc>
          <w:tcPr>
            <w:tcW w:w="1980" w:type="dxa"/>
          </w:tcPr>
          <w:p w14:paraId="1CDE139B" w14:textId="2987ED96" w:rsidR="00E65629" w:rsidRPr="009B7EE5" w:rsidRDefault="3C089248" w:rsidP="005B67BF">
            <w:pPr>
              <w:rPr>
                <w:rFonts w:cs="Times New Roman"/>
              </w:rPr>
            </w:pPr>
            <w:r w:rsidRPr="2EC8F1A4">
              <w:rPr>
                <w:rFonts w:cs="Times New Roman"/>
              </w:rPr>
              <w:t>Priežiūros intensyvumas</w:t>
            </w:r>
          </w:p>
        </w:tc>
        <w:tc>
          <w:tcPr>
            <w:tcW w:w="7648" w:type="dxa"/>
          </w:tcPr>
          <w:p w14:paraId="0EA2D5C3" w14:textId="55B1A66B" w:rsidR="00E65629" w:rsidRPr="009B7EE5" w:rsidRDefault="3C089248" w:rsidP="2EC8F1A4">
            <w:pPr>
              <w:rPr>
                <w:rFonts w:cs="Times New Roman"/>
              </w:rPr>
            </w:pPr>
            <w:r w:rsidRPr="2EC8F1A4">
              <w:rPr>
                <w:rFonts w:cs="Times New Roman"/>
              </w:rPr>
              <w:t>Tikrinimų dažnumo, apimties ir taikomų priežiūros priemonių visuma, siejama su nustatytu rizikos lygiu.</w:t>
            </w:r>
          </w:p>
        </w:tc>
      </w:tr>
      <w:tr w:rsidR="0019667A" w:rsidRPr="009B7EE5" w14:paraId="38F4C9C2" w14:textId="77777777" w:rsidTr="005B67BF">
        <w:tc>
          <w:tcPr>
            <w:tcW w:w="1980" w:type="dxa"/>
          </w:tcPr>
          <w:p w14:paraId="10175EC3" w14:textId="5305EBE4" w:rsidR="00E65629" w:rsidRPr="009B7EE5" w:rsidRDefault="3C089248" w:rsidP="005B67BF">
            <w:pPr>
              <w:rPr>
                <w:rFonts w:cs="Times New Roman"/>
              </w:rPr>
            </w:pPr>
            <w:r w:rsidRPr="2EC8F1A4">
              <w:rPr>
                <w:rFonts w:cs="Times New Roman"/>
              </w:rPr>
              <w:t>Rizikos kriterijus</w:t>
            </w:r>
          </w:p>
        </w:tc>
        <w:tc>
          <w:tcPr>
            <w:tcW w:w="7648" w:type="dxa"/>
          </w:tcPr>
          <w:p w14:paraId="6B9B1EAD" w14:textId="6F8AF12D" w:rsidR="00E65629" w:rsidRPr="009B7EE5" w:rsidRDefault="3C089248" w:rsidP="2EC8F1A4">
            <w:pPr>
              <w:rPr>
                <w:rFonts w:cs="Times New Roman"/>
              </w:rPr>
            </w:pPr>
            <w:r w:rsidRPr="2EC8F1A4">
              <w:rPr>
                <w:rFonts w:cs="Times New Roman"/>
              </w:rPr>
              <w:t>Aiškiai apibrėžta vertinimo sąlyga ar požymis, pagal kurį nustatomas ūkio subjekto ar veiklos srities rizikingumas.</w:t>
            </w:r>
          </w:p>
        </w:tc>
      </w:tr>
      <w:tr w:rsidR="0019667A" w:rsidRPr="009B7EE5" w14:paraId="15EC1F38" w14:textId="77777777" w:rsidTr="005B67BF">
        <w:tc>
          <w:tcPr>
            <w:tcW w:w="1980" w:type="dxa"/>
          </w:tcPr>
          <w:p w14:paraId="610C6344" w14:textId="7CFF7A2D" w:rsidR="00E65629" w:rsidRPr="009B7EE5" w:rsidRDefault="3C089248" w:rsidP="005B67BF">
            <w:pPr>
              <w:rPr>
                <w:rFonts w:cs="Times New Roman"/>
              </w:rPr>
            </w:pPr>
            <w:r w:rsidRPr="2EC8F1A4">
              <w:rPr>
                <w:rFonts w:cs="Times New Roman"/>
              </w:rPr>
              <w:t>Rizikos lygis</w:t>
            </w:r>
          </w:p>
        </w:tc>
        <w:tc>
          <w:tcPr>
            <w:tcW w:w="7648" w:type="dxa"/>
          </w:tcPr>
          <w:p w14:paraId="33491660" w14:textId="26A8495F" w:rsidR="00E65629" w:rsidRPr="009B7EE5" w:rsidRDefault="3C089248" w:rsidP="2EC8F1A4">
            <w:pPr>
              <w:rPr>
                <w:rFonts w:cs="Times New Roman"/>
              </w:rPr>
            </w:pPr>
            <w:r w:rsidRPr="2EC8F1A4">
              <w:rPr>
                <w:rFonts w:cs="Times New Roman"/>
              </w:rPr>
              <w:t>Galutinis rizikos vertinimo rezultatas, išreikštas nustatyta kategorija ar skale.</w:t>
            </w:r>
          </w:p>
        </w:tc>
      </w:tr>
      <w:tr w:rsidR="0019667A" w:rsidRPr="009B7EE5" w14:paraId="74B2C740" w14:textId="77777777" w:rsidTr="005B67BF">
        <w:tc>
          <w:tcPr>
            <w:tcW w:w="1980" w:type="dxa"/>
          </w:tcPr>
          <w:p w14:paraId="48602E41" w14:textId="1700BC40" w:rsidR="00E65629" w:rsidRPr="009B7EE5" w:rsidRDefault="3C089248" w:rsidP="005B67BF">
            <w:pPr>
              <w:rPr>
                <w:rFonts w:cs="Times New Roman"/>
              </w:rPr>
            </w:pPr>
            <w:r w:rsidRPr="2EC8F1A4">
              <w:rPr>
                <w:rFonts w:cs="Times New Roman"/>
              </w:rPr>
              <w:t>Rizikos profilis</w:t>
            </w:r>
          </w:p>
        </w:tc>
        <w:tc>
          <w:tcPr>
            <w:tcW w:w="7648" w:type="dxa"/>
          </w:tcPr>
          <w:p w14:paraId="2CDB50AD" w14:textId="2114D3F3" w:rsidR="00E65629" w:rsidRPr="009B7EE5" w:rsidRDefault="3C089248" w:rsidP="2EC8F1A4">
            <w:pPr>
              <w:rPr>
                <w:rFonts w:cs="Times New Roman"/>
              </w:rPr>
            </w:pPr>
            <w:r w:rsidRPr="2EC8F1A4">
              <w:rPr>
                <w:rFonts w:cs="Times New Roman"/>
              </w:rPr>
              <w:t>Tipinių rizikos požymių, būdingų konkrečiam ūkio subjektui, jų grupei ar veiklos sričiai, aprašymas.</w:t>
            </w:r>
          </w:p>
        </w:tc>
      </w:tr>
      <w:tr w:rsidR="0019667A" w:rsidRPr="009B7EE5" w14:paraId="212BE017" w14:textId="77777777" w:rsidTr="005B67BF">
        <w:tc>
          <w:tcPr>
            <w:tcW w:w="1980" w:type="dxa"/>
          </w:tcPr>
          <w:p w14:paraId="7CCBB752" w14:textId="0E914629" w:rsidR="00E65629" w:rsidRPr="009B7EE5" w:rsidRDefault="3C089248" w:rsidP="005B67BF">
            <w:pPr>
              <w:rPr>
                <w:rFonts w:cs="Times New Roman"/>
              </w:rPr>
            </w:pPr>
            <w:r w:rsidRPr="2EC8F1A4">
              <w:rPr>
                <w:rFonts w:cs="Times New Roman"/>
              </w:rPr>
              <w:t>Rizikos veiksnys</w:t>
            </w:r>
          </w:p>
        </w:tc>
        <w:tc>
          <w:tcPr>
            <w:tcW w:w="7648" w:type="dxa"/>
          </w:tcPr>
          <w:p w14:paraId="2E44D1A8" w14:textId="20E78650" w:rsidR="00E65629" w:rsidRPr="009B7EE5" w:rsidRDefault="3C089248" w:rsidP="2EC8F1A4">
            <w:pPr>
              <w:rPr>
                <w:rFonts w:cs="Times New Roman"/>
              </w:rPr>
            </w:pPr>
            <w:r w:rsidRPr="2EC8F1A4">
              <w:rPr>
                <w:rFonts w:cs="Times New Roman"/>
              </w:rPr>
              <w:t>Aplinkybė, požymis ar duomuo, turintis įtakos galimos žalos aplinkai tikimybei ar mastui.</w:t>
            </w:r>
          </w:p>
        </w:tc>
      </w:tr>
      <w:tr w:rsidR="0019667A" w:rsidRPr="009B7EE5" w14:paraId="46AF92DE" w14:textId="77777777" w:rsidTr="005B67BF">
        <w:tc>
          <w:tcPr>
            <w:tcW w:w="1980" w:type="dxa"/>
          </w:tcPr>
          <w:p w14:paraId="3CAD46FB" w14:textId="0A58DF6C" w:rsidR="00E65629" w:rsidRPr="009B7EE5" w:rsidRDefault="3C089248" w:rsidP="005B67BF">
            <w:pPr>
              <w:rPr>
                <w:rFonts w:cs="Times New Roman"/>
              </w:rPr>
            </w:pPr>
            <w:r w:rsidRPr="2EC8F1A4">
              <w:rPr>
                <w:rFonts w:cs="Times New Roman"/>
              </w:rPr>
              <w:t>Rizikos vertinimo metodika</w:t>
            </w:r>
          </w:p>
        </w:tc>
        <w:tc>
          <w:tcPr>
            <w:tcW w:w="7648" w:type="dxa"/>
          </w:tcPr>
          <w:p w14:paraId="5E88F1C2" w14:textId="6D2C2ACD" w:rsidR="00E65629" w:rsidRPr="009B7EE5" w:rsidRDefault="3C089248" w:rsidP="2EC8F1A4">
            <w:pPr>
              <w:rPr>
                <w:rFonts w:cs="Times New Roman"/>
              </w:rPr>
            </w:pPr>
            <w:r w:rsidRPr="443AD46A">
              <w:rPr>
                <w:rFonts w:cs="Times New Roman"/>
              </w:rPr>
              <w:t>Dokumentuotų principų, kriterijų, rodiklių, taisyklių ir procedūrų visuma, pagal kurią vertinamas ūkio subjektų</w:t>
            </w:r>
            <w:r w:rsidR="0979A628" w:rsidRPr="443AD46A">
              <w:rPr>
                <w:rFonts w:cs="Times New Roman"/>
              </w:rPr>
              <w:t>, jų valdomų objektų</w:t>
            </w:r>
            <w:r w:rsidRPr="443AD46A">
              <w:rPr>
                <w:rFonts w:cs="Times New Roman"/>
              </w:rPr>
              <w:t xml:space="preserve"> ir veiklos sričių rizikingumas.</w:t>
            </w:r>
          </w:p>
        </w:tc>
      </w:tr>
      <w:tr w:rsidR="0019667A" w:rsidRPr="009B7EE5" w14:paraId="77E25D47" w14:textId="77777777" w:rsidTr="005B67BF">
        <w:tc>
          <w:tcPr>
            <w:tcW w:w="1980" w:type="dxa"/>
          </w:tcPr>
          <w:p w14:paraId="4CC4F2C4" w14:textId="575EB9EC" w:rsidR="00E65629" w:rsidRPr="009B7EE5" w:rsidRDefault="3C089248" w:rsidP="005B67BF">
            <w:pPr>
              <w:rPr>
                <w:rFonts w:cs="Times New Roman"/>
              </w:rPr>
            </w:pPr>
            <w:r w:rsidRPr="2EC8F1A4">
              <w:rPr>
                <w:rFonts w:cs="Times New Roman"/>
              </w:rPr>
              <w:t>Rizikos vertinimo modelis</w:t>
            </w:r>
          </w:p>
        </w:tc>
        <w:tc>
          <w:tcPr>
            <w:tcW w:w="7648" w:type="dxa"/>
          </w:tcPr>
          <w:p w14:paraId="3AA21A93" w14:textId="3F33F867" w:rsidR="00E65629" w:rsidRPr="009B7EE5" w:rsidRDefault="3C089248" w:rsidP="2EC8F1A4">
            <w:pPr>
              <w:rPr>
                <w:rFonts w:cs="Times New Roman"/>
              </w:rPr>
            </w:pPr>
            <w:r w:rsidRPr="2EC8F1A4">
              <w:rPr>
                <w:rFonts w:cs="Times New Roman"/>
              </w:rPr>
              <w:t>Metodikos pagrindu sukurta rizikos vertinimo loginė ir skaitinė struktūra, apimanti rizikos veiksnius, kriterijus, svorius, balų skaičiavimo logiką ir rizikos lygių nustatymo taisykles.</w:t>
            </w:r>
          </w:p>
        </w:tc>
      </w:tr>
      <w:tr w:rsidR="0019667A" w:rsidRPr="009B7EE5" w14:paraId="1E2776F6" w14:textId="77777777" w:rsidTr="005B67BF">
        <w:tc>
          <w:tcPr>
            <w:tcW w:w="1980" w:type="dxa"/>
          </w:tcPr>
          <w:p w14:paraId="4EF1A192" w14:textId="63BD8167" w:rsidR="00E65629" w:rsidRPr="009B7EE5" w:rsidRDefault="3C089248" w:rsidP="005B67BF">
            <w:pPr>
              <w:rPr>
                <w:rFonts w:cs="Times New Roman"/>
              </w:rPr>
            </w:pPr>
            <w:r w:rsidRPr="2EC8F1A4">
              <w:rPr>
                <w:rFonts w:cs="Times New Roman"/>
              </w:rPr>
              <w:lastRenderedPageBreak/>
              <w:t>Rizikos vertinimo sistema</w:t>
            </w:r>
          </w:p>
        </w:tc>
        <w:tc>
          <w:tcPr>
            <w:tcW w:w="7648" w:type="dxa"/>
          </w:tcPr>
          <w:p w14:paraId="26D03FAC" w14:textId="42607F1F" w:rsidR="00E65629" w:rsidRPr="009B7EE5" w:rsidRDefault="3C089248" w:rsidP="2EC8F1A4">
            <w:pPr>
              <w:rPr>
                <w:rFonts w:cs="Times New Roman"/>
              </w:rPr>
            </w:pPr>
            <w:r w:rsidRPr="2EC8F1A4">
              <w:rPr>
                <w:rFonts w:cs="Times New Roman"/>
              </w:rPr>
              <w:t>Metodikos, modelio, duomenų šaltinių, procesų ir sprendinių visuma, sudaranti prielaidas nuosekliam rizikos vertinimui ir jo taikymui priežiūros planavime bei vykdyme.</w:t>
            </w:r>
          </w:p>
        </w:tc>
      </w:tr>
      <w:tr w:rsidR="0019667A" w:rsidRPr="009B7EE5" w14:paraId="249B5B7D" w14:textId="77777777" w:rsidTr="005B67BF">
        <w:tc>
          <w:tcPr>
            <w:tcW w:w="1980" w:type="dxa"/>
          </w:tcPr>
          <w:p w14:paraId="2B635A91" w14:textId="0EF27041" w:rsidR="00E65629" w:rsidRPr="009B7EE5" w:rsidRDefault="3C089248" w:rsidP="005B67BF">
            <w:pPr>
              <w:rPr>
                <w:rFonts w:cs="Times New Roman"/>
              </w:rPr>
            </w:pPr>
            <w:r w:rsidRPr="2EC8F1A4">
              <w:rPr>
                <w:rFonts w:cs="Times New Roman"/>
              </w:rPr>
              <w:t>Rodiklis</w:t>
            </w:r>
          </w:p>
        </w:tc>
        <w:tc>
          <w:tcPr>
            <w:tcW w:w="7648" w:type="dxa"/>
          </w:tcPr>
          <w:p w14:paraId="1D962879" w14:textId="564E4ACE" w:rsidR="00E65629" w:rsidRPr="009B7EE5" w:rsidRDefault="3C089248" w:rsidP="2EC8F1A4">
            <w:pPr>
              <w:rPr>
                <w:rFonts w:cs="Times New Roman"/>
              </w:rPr>
            </w:pPr>
            <w:r w:rsidRPr="2EC8F1A4">
              <w:rPr>
                <w:rFonts w:cs="Times New Roman"/>
              </w:rPr>
              <w:t>Kiekybinė arba kokybinė išraiška, naudojama rizikos kriterijui įvertinti.</w:t>
            </w:r>
          </w:p>
        </w:tc>
      </w:tr>
      <w:tr w:rsidR="0019667A" w:rsidRPr="009B7EE5" w14:paraId="6D3DFDF5" w14:textId="77777777" w:rsidTr="005B67BF">
        <w:tc>
          <w:tcPr>
            <w:tcW w:w="1980" w:type="dxa"/>
          </w:tcPr>
          <w:p w14:paraId="65C529C9" w14:textId="0195D3E3" w:rsidR="00E65629" w:rsidRPr="009B7EE5" w:rsidRDefault="3C089248" w:rsidP="005B67BF">
            <w:pPr>
              <w:rPr>
                <w:rFonts w:cs="Times New Roman"/>
              </w:rPr>
            </w:pPr>
            <w:r w:rsidRPr="2EC8F1A4">
              <w:rPr>
                <w:rFonts w:cs="Times New Roman"/>
              </w:rPr>
              <w:t>Strateginis lygmuo</w:t>
            </w:r>
          </w:p>
        </w:tc>
        <w:tc>
          <w:tcPr>
            <w:tcW w:w="7648" w:type="dxa"/>
          </w:tcPr>
          <w:p w14:paraId="57E0FC5A" w14:textId="6B19E183" w:rsidR="00E65629" w:rsidRPr="009B7EE5" w:rsidRDefault="3C089248" w:rsidP="2EC8F1A4">
            <w:pPr>
              <w:rPr>
                <w:rFonts w:cs="Times New Roman"/>
              </w:rPr>
            </w:pPr>
            <w:r w:rsidRPr="2EC8F1A4">
              <w:rPr>
                <w:rFonts w:cs="Times New Roman"/>
              </w:rPr>
              <w:t>Rizikos vertinimo lygmuo, skirtas kontroliuojamų veiklos sričių rizikai vertinti.</w:t>
            </w:r>
          </w:p>
        </w:tc>
      </w:tr>
      <w:tr w:rsidR="006872D7" w:rsidRPr="009B7EE5" w14:paraId="4340F8D2" w14:textId="77777777" w:rsidTr="005B67BF">
        <w:tc>
          <w:tcPr>
            <w:tcW w:w="1980" w:type="dxa"/>
          </w:tcPr>
          <w:p w14:paraId="5DF2E20A" w14:textId="52C1DBC2" w:rsidR="006872D7" w:rsidRPr="2EC8F1A4" w:rsidRDefault="006872D7" w:rsidP="005B67BF">
            <w:pPr>
              <w:rPr>
                <w:rFonts w:cs="Times New Roman"/>
              </w:rPr>
            </w:pPr>
            <w:r>
              <w:rPr>
                <w:rFonts w:cs="Times New Roman"/>
              </w:rPr>
              <w:t>Sutartis</w:t>
            </w:r>
          </w:p>
        </w:tc>
        <w:tc>
          <w:tcPr>
            <w:tcW w:w="7648" w:type="dxa"/>
          </w:tcPr>
          <w:p w14:paraId="49D67485" w14:textId="27CD7B6C" w:rsidR="006872D7" w:rsidRPr="2EC8F1A4" w:rsidRDefault="006872D7" w:rsidP="2EC8F1A4">
            <w:pPr>
              <w:rPr>
                <w:rFonts w:cs="Times New Roman"/>
              </w:rPr>
            </w:pPr>
            <w:r w:rsidRPr="006872D7">
              <w:rPr>
                <w:rFonts w:cs="Times New Roman"/>
              </w:rPr>
              <w:t xml:space="preserve">Sutartis, sudaroma tarp Paslaugų teikėjo ir </w:t>
            </w:r>
            <w:r>
              <w:rPr>
                <w:rFonts w:cs="Times New Roman"/>
              </w:rPr>
              <w:t>Perkančiosios organizacijos</w:t>
            </w:r>
            <w:r w:rsidRPr="006872D7">
              <w:rPr>
                <w:rFonts w:cs="Times New Roman"/>
              </w:rPr>
              <w:t xml:space="preserve"> dėl Pirkimo objekto.</w:t>
            </w:r>
          </w:p>
        </w:tc>
      </w:tr>
      <w:tr w:rsidR="0019667A" w:rsidRPr="009B7EE5" w14:paraId="6A3F087D" w14:textId="77777777" w:rsidTr="005B67BF">
        <w:tc>
          <w:tcPr>
            <w:tcW w:w="1980" w:type="dxa"/>
          </w:tcPr>
          <w:p w14:paraId="6D104F9A" w14:textId="429697C9" w:rsidR="00E65629" w:rsidRPr="009B7EE5" w:rsidRDefault="3C089248" w:rsidP="005B67BF">
            <w:pPr>
              <w:rPr>
                <w:rFonts w:cs="Times New Roman"/>
              </w:rPr>
            </w:pPr>
            <w:r w:rsidRPr="2EC8F1A4">
              <w:rPr>
                <w:rFonts w:cs="Times New Roman"/>
              </w:rPr>
              <w:t>Taktinis lygmuo</w:t>
            </w:r>
          </w:p>
        </w:tc>
        <w:tc>
          <w:tcPr>
            <w:tcW w:w="7648" w:type="dxa"/>
          </w:tcPr>
          <w:p w14:paraId="25CAA595" w14:textId="591CE30F" w:rsidR="00E65629" w:rsidRPr="009B7EE5" w:rsidRDefault="3C089248" w:rsidP="2EC8F1A4">
            <w:pPr>
              <w:rPr>
                <w:rFonts w:cs="Times New Roman"/>
              </w:rPr>
            </w:pPr>
            <w:r w:rsidRPr="2EC8F1A4">
              <w:rPr>
                <w:rFonts w:cs="Times New Roman"/>
              </w:rPr>
              <w:t>Rizikos vertinimo lygmuo, skirtas ūkio subjektų rizikai vertinti.</w:t>
            </w:r>
          </w:p>
        </w:tc>
      </w:tr>
      <w:tr w:rsidR="0019667A" w:rsidRPr="009B7EE5" w14:paraId="398F62DD" w14:textId="77777777" w:rsidTr="005B67BF">
        <w:tc>
          <w:tcPr>
            <w:tcW w:w="1980" w:type="dxa"/>
          </w:tcPr>
          <w:p w14:paraId="6E9D2DF1" w14:textId="449C62D2" w:rsidR="00E65629" w:rsidRPr="009B7EE5" w:rsidRDefault="3C089248" w:rsidP="005B67BF">
            <w:pPr>
              <w:rPr>
                <w:rFonts w:cs="Times New Roman"/>
              </w:rPr>
            </w:pPr>
            <w:r w:rsidRPr="2EC8F1A4">
              <w:rPr>
                <w:rFonts w:cs="Times New Roman"/>
              </w:rPr>
              <w:t>TIPK</w:t>
            </w:r>
          </w:p>
        </w:tc>
        <w:tc>
          <w:tcPr>
            <w:tcW w:w="7648" w:type="dxa"/>
          </w:tcPr>
          <w:p w14:paraId="1EF86034" w14:textId="0B1E8752" w:rsidR="00E65629" w:rsidRPr="009B7EE5" w:rsidRDefault="3C089248" w:rsidP="2EC8F1A4">
            <w:pPr>
              <w:rPr>
                <w:rFonts w:cs="Times New Roman"/>
              </w:rPr>
            </w:pPr>
            <w:r w:rsidRPr="2EC8F1A4">
              <w:rPr>
                <w:rFonts w:cs="Times New Roman"/>
              </w:rPr>
              <w:t>Taršos integruotos prevencijos ir kontrolės leidimas.</w:t>
            </w:r>
          </w:p>
        </w:tc>
      </w:tr>
      <w:tr w:rsidR="0019667A" w:rsidRPr="009B7EE5" w14:paraId="41085F12" w14:textId="77777777" w:rsidTr="005B67BF">
        <w:tc>
          <w:tcPr>
            <w:tcW w:w="1980" w:type="dxa"/>
          </w:tcPr>
          <w:p w14:paraId="61ACD9BB" w14:textId="4AABC2A4" w:rsidR="00E65629" w:rsidRPr="009B7EE5" w:rsidRDefault="3C089248" w:rsidP="005B67BF">
            <w:pPr>
              <w:rPr>
                <w:rFonts w:cs="Times New Roman"/>
              </w:rPr>
            </w:pPr>
            <w:r w:rsidRPr="2EC8F1A4">
              <w:rPr>
                <w:rFonts w:cs="Times New Roman"/>
              </w:rPr>
              <w:t>Ūkio subjektų segmentavimas</w:t>
            </w:r>
          </w:p>
        </w:tc>
        <w:tc>
          <w:tcPr>
            <w:tcW w:w="7648" w:type="dxa"/>
          </w:tcPr>
          <w:p w14:paraId="3F29C8C7" w14:textId="055F7EED" w:rsidR="00E65629" w:rsidRPr="009B7EE5" w:rsidRDefault="3C089248" w:rsidP="2EC8F1A4">
            <w:pPr>
              <w:rPr>
                <w:rFonts w:cs="Times New Roman"/>
              </w:rPr>
            </w:pPr>
            <w:r w:rsidRPr="2EC8F1A4">
              <w:rPr>
                <w:rFonts w:cs="Times New Roman"/>
              </w:rPr>
              <w:t>Ūkio subjektų grupavimas pagal veiklos pobūdį, poveikio aplinkai mastą ir kitus reikšmingus požymius, siekiant taikyti diferencijuotą rizikos vertinimą.</w:t>
            </w:r>
          </w:p>
        </w:tc>
      </w:tr>
      <w:tr w:rsidR="0019667A" w:rsidRPr="009B7EE5" w14:paraId="0E193BE5" w14:textId="77777777" w:rsidTr="005B67BF">
        <w:tc>
          <w:tcPr>
            <w:tcW w:w="1980" w:type="dxa"/>
          </w:tcPr>
          <w:p w14:paraId="61B534F1" w14:textId="52CDA1D1" w:rsidR="00E65629" w:rsidRPr="009B7EE5" w:rsidRDefault="3C089248" w:rsidP="005B67BF">
            <w:pPr>
              <w:rPr>
                <w:rFonts w:cs="Times New Roman"/>
              </w:rPr>
            </w:pPr>
            <w:r w:rsidRPr="2EC8F1A4">
              <w:rPr>
                <w:rFonts w:cs="Times New Roman"/>
              </w:rPr>
              <w:t>Veiksmingumo vertinimo metodika</w:t>
            </w:r>
          </w:p>
        </w:tc>
        <w:tc>
          <w:tcPr>
            <w:tcW w:w="7648" w:type="dxa"/>
          </w:tcPr>
          <w:p w14:paraId="7FBCEE91" w14:textId="4F89E737" w:rsidR="00E65629" w:rsidRPr="009B7EE5" w:rsidRDefault="3C089248" w:rsidP="2EC8F1A4">
            <w:pPr>
              <w:rPr>
                <w:rFonts w:cs="Times New Roman"/>
              </w:rPr>
            </w:pPr>
            <w:r w:rsidRPr="2EC8F1A4">
              <w:rPr>
                <w:rFonts w:cs="Times New Roman"/>
              </w:rPr>
              <w:t>Principų, rodiklių ir procedūrų visuma, pagal kurią vertinamas rizikos vertinimo modelio veiksmingumas, tikslumas ir praktinis taikymas.</w:t>
            </w:r>
          </w:p>
        </w:tc>
      </w:tr>
      <w:tr w:rsidR="0019667A" w14:paraId="60F55870" w14:textId="77777777" w:rsidTr="005B67BF">
        <w:trPr>
          <w:trHeight w:val="300"/>
        </w:trPr>
        <w:tc>
          <w:tcPr>
            <w:tcW w:w="1980" w:type="dxa"/>
          </w:tcPr>
          <w:p w14:paraId="0CC954E6" w14:textId="05AC1180" w:rsidR="2B60D0FB" w:rsidRDefault="2B60D0FB" w:rsidP="005B67BF">
            <w:pPr>
              <w:rPr>
                <w:rFonts w:cs="Times New Roman"/>
              </w:rPr>
            </w:pPr>
            <w:r w:rsidRPr="2EC8F1A4">
              <w:rPr>
                <w:rFonts w:cs="Times New Roman"/>
              </w:rPr>
              <w:t>Veikla</w:t>
            </w:r>
          </w:p>
        </w:tc>
        <w:tc>
          <w:tcPr>
            <w:tcW w:w="7648" w:type="dxa"/>
          </w:tcPr>
          <w:p w14:paraId="11091E32" w14:textId="15A4A4A5" w:rsidR="2B60D0FB" w:rsidRDefault="2B60D0FB" w:rsidP="2EC8F1A4">
            <w:pPr>
              <w:rPr>
                <w:rFonts w:eastAsia="Times New Roman" w:cs="Times New Roman"/>
              </w:rPr>
            </w:pPr>
            <w:r w:rsidRPr="2EC8F1A4">
              <w:rPr>
                <w:rFonts w:eastAsia="Times New Roman" w:cs="Times New Roman"/>
              </w:rPr>
              <w:t>Konkreti ūkio subjekto vykdoma veikla (-os), priskiriamos atitinkamoms veiklos sritims.</w:t>
            </w:r>
          </w:p>
        </w:tc>
      </w:tr>
      <w:tr w:rsidR="00D34312" w14:paraId="576C4E3B" w14:textId="77777777" w:rsidTr="005B67BF">
        <w:trPr>
          <w:trHeight w:val="300"/>
        </w:trPr>
        <w:tc>
          <w:tcPr>
            <w:tcW w:w="1980" w:type="dxa"/>
          </w:tcPr>
          <w:p w14:paraId="1C3743F8" w14:textId="777819C7" w:rsidR="00D34312" w:rsidRPr="2EC8F1A4" w:rsidRDefault="00D34312" w:rsidP="005B67BF">
            <w:pPr>
              <w:rPr>
                <w:rFonts w:cs="Times New Roman"/>
              </w:rPr>
            </w:pPr>
            <w:r>
              <w:rPr>
                <w:rFonts w:cs="Times New Roman"/>
              </w:rPr>
              <w:t>VGIS</w:t>
            </w:r>
          </w:p>
        </w:tc>
        <w:tc>
          <w:tcPr>
            <w:tcW w:w="7648" w:type="dxa"/>
          </w:tcPr>
          <w:p w14:paraId="0F374C06" w14:textId="671DFDE2" w:rsidR="00D34312" w:rsidRPr="2EC8F1A4" w:rsidRDefault="00D34312" w:rsidP="2EC8F1A4">
            <w:pPr>
              <w:rPr>
                <w:rFonts w:eastAsia="Times New Roman" w:cs="Times New Roman"/>
              </w:rPr>
            </w:pPr>
            <w:r w:rsidRPr="00D34312">
              <w:rPr>
                <w:rFonts w:eastAsia="Times New Roman" w:cs="Times New Roman"/>
              </w:rPr>
              <w:t>Valstybinė geologijos informacinė sistema</w:t>
            </w:r>
          </w:p>
        </w:tc>
      </w:tr>
      <w:tr w:rsidR="00D34312" w14:paraId="361CB59D" w14:textId="77777777" w:rsidTr="005B67BF">
        <w:trPr>
          <w:trHeight w:val="300"/>
        </w:trPr>
        <w:tc>
          <w:tcPr>
            <w:tcW w:w="1980" w:type="dxa"/>
          </w:tcPr>
          <w:p w14:paraId="173B4E61" w14:textId="23DA5FC2" w:rsidR="00D34312" w:rsidRDefault="00D34312" w:rsidP="005B67BF">
            <w:pPr>
              <w:rPr>
                <w:rFonts w:cs="Times New Roman"/>
              </w:rPr>
            </w:pPr>
            <w:r>
              <w:rPr>
                <w:rFonts w:cs="Times New Roman"/>
              </w:rPr>
              <w:t>ŽGR</w:t>
            </w:r>
          </w:p>
        </w:tc>
        <w:tc>
          <w:tcPr>
            <w:tcW w:w="7648" w:type="dxa"/>
          </w:tcPr>
          <w:p w14:paraId="593A8C14" w14:textId="54B85325" w:rsidR="00D34312" w:rsidRPr="00D34312" w:rsidRDefault="00D34312" w:rsidP="2EC8F1A4">
            <w:pPr>
              <w:rPr>
                <w:rFonts w:eastAsia="Times New Roman" w:cs="Times New Roman"/>
              </w:rPr>
            </w:pPr>
            <w:r w:rsidRPr="00D34312">
              <w:rPr>
                <w:rFonts w:eastAsia="Times New Roman" w:cs="Times New Roman"/>
              </w:rPr>
              <w:t>Žemės gelmių registras</w:t>
            </w:r>
          </w:p>
        </w:tc>
      </w:tr>
    </w:tbl>
    <w:p w14:paraId="61EFB4F0" w14:textId="77777777" w:rsidR="005A1D95" w:rsidRPr="009B7EE5" w:rsidRDefault="005A1D95" w:rsidP="2EC8F1A4">
      <w:pPr>
        <w:rPr>
          <w:rFonts w:cs="Times New Roman"/>
        </w:rPr>
      </w:pPr>
    </w:p>
    <w:p w14:paraId="083E44DA" w14:textId="11BBC491" w:rsidR="005A1D95" w:rsidRPr="00E65629" w:rsidRDefault="71698762" w:rsidP="2EC8F1A4">
      <w:pPr>
        <w:jc w:val="center"/>
        <w:rPr>
          <w:rFonts w:cs="Times New Roman"/>
          <w:i/>
          <w:iCs/>
        </w:rPr>
      </w:pPr>
      <w:r w:rsidRPr="2EC8F1A4">
        <w:rPr>
          <w:rFonts w:cs="Times New Roman"/>
          <w:i/>
          <w:iCs/>
          <w:sz w:val="20"/>
          <w:szCs w:val="20"/>
        </w:rPr>
        <w:t>Lentelė 1. Sąvokos ir sutrumpinimai</w:t>
      </w:r>
    </w:p>
    <w:p w14:paraId="57FE8F57" w14:textId="77777777" w:rsidR="005A1D95" w:rsidRPr="009B7EE5" w:rsidRDefault="005A1D95" w:rsidP="2EC8F1A4">
      <w:pPr>
        <w:jc w:val="center"/>
        <w:rPr>
          <w:rFonts w:cs="Times New Roman"/>
          <w:i/>
          <w:iCs/>
        </w:rPr>
      </w:pPr>
    </w:p>
    <w:p w14:paraId="09B8D7D4" w14:textId="769FC541" w:rsidR="00525839" w:rsidRPr="00525839" w:rsidRDefault="5DA3F280" w:rsidP="004142D2">
      <w:pPr>
        <w:pStyle w:val="ListParagraph"/>
        <w:numPr>
          <w:ilvl w:val="0"/>
          <w:numId w:val="1"/>
        </w:numPr>
        <w:tabs>
          <w:tab w:val="left" w:pos="993"/>
        </w:tabs>
        <w:rPr>
          <w:rFonts w:cs="Times New Roman"/>
        </w:rPr>
      </w:pPr>
      <w:r w:rsidRPr="2EC8F1A4">
        <w:rPr>
          <w:rFonts w:cs="Times New Roman"/>
        </w:rPr>
        <w:t>Kitos, šios Techninės specifikacijos Sąvokų ir santrumpų lentelėje neapibrėžtos, bet dokumente naudojamos sąvokos yra apibrėžtos teisės aktuose, taikomuose šiam pirkimui ir jo objektui, ir suprantamos taip kaip naudojamos šio pirkimo objekto kontekste</w:t>
      </w:r>
      <w:r w:rsidR="531F0760" w:rsidRPr="2EC8F1A4">
        <w:rPr>
          <w:rFonts w:cs="Times New Roman"/>
        </w:rPr>
        <w:t>.</w:t>
      </w:r>
    </w:p>
    <w:p w14:paraId="63DB7698" w14:textId="77777777" w:rsidR="00525839" w:rsidRPr="00525839" w:rsidRDefault="00525839" w:rsidP="2EC8F1A4">
      <w:pPr>
        <w:tabs>
          <w:tab w:val="left" w:pos="993"/>
        </w:tabs>
        <w:rPr>
          <w:rFonts w:cs="Times New Roman"/>
        </w:rPr>
      </w:pPr>
    </w:p>
    <w:p w14:paraId="02C5CFB0" w14:textId="6A5F44B3" w:rsidR="005A1D95" w:rsidRPr="00525839" w:rsidRDefault="5DA3F280" w:rsidP="2EC8F1A4">
      <w:pPr>
        <w:pStyle w:val="Heading1"/>
      </w:pPr>
      <w:bookmarkStart w:id="1" w:name="_Toc228283697"/>
      <w:r>
        <w:t>I. BENDROSIOS NUOSTATOS</w:t>
      </w:r>
      <w:bookmarkEnd w:id="1"/>
    </w:p>
    <w:p w14:paraId="37936148" w14:textId="77777777" w:rsidR="005A1D95" w:rsidRPr="00525839" w:rsidRDefault="005A1D95" w:rsidP="2EC8F1A4">
      <w:pPr>
        <w:tabs>
          <w:tab w:val="left" w:pos="993"/>
        </w:tabs>
        <w:ind w:firstLine="567"/>
        <w:rPr>
          <w:rFonts w:cs="Times New Roman"/>
        </w:rPr>
      </w:pPr>
    </w:p>
    <w:p w14:paraId="4498302E" w14:textId="6B890526" w:rsidR="005A1D95" w:rsidRDefault="71698762" w:rsidP="004142D2">
      <w:pPr>
        <w:pStyle w:val="ListParagraph"/>
        <w:numPr>
          <w:ilvl w:val="0"/>
          <w:numId w:val="1"/>
        </w:numPr>
        <w:tabs>
          <w:tab w:val="left" w:pos="993"/>
        </w:tabs>
        <w:rPr>
          <w:rFonts w:eastAsia="Times New Roman" w:cs="Times New Roman"/>
        </w:rPr>
      </w:pPr>
      <w:r w:rsidRPr="5E7050AA">
        <w:rPr>
          <w:rFonts w:eastAsia="Times New Roman" w:cs="Times New Roman"/>
        </w:rPr>
        <w:t>Perkančioji organizacija – Aplinkos apsaugos departamentas prie Aplinkos ministerijos (toliau – Perkančioji organizacija arba AAD), adresas Smolensko g. 15, 03201 Vilnius, įstaigos kodas 304766622.</w:t>
      </w:r>
    </w:p>
    <w:p w14:paraId="46C28566" w14:textId="0AE13B3D" w:rsidR="00694ABA" w:rsidRPr="00525839" w:rsidRDefault="49A5FE02" w:rsidP="004142D2">
      <w:pPr>
        <w:pStyle w:val="ListParagraph"/>
        <w:numPr>
          <w:ilvl w:val="0"/>
          <w:numId w:val="1"/>
        </w:numPr>
        <w:tabs>
          <w:tab w:val="left" w:pos="993"/>
        </w:tabs>
        <w:rPr>
          <w:rFonts w:eastAsia="Times New Roman" w:cs="Times New Roman"/>
          <w:color w:val="242424"/>
        </w:rPr>
      </w:pPr>
      <w:r w:rsidRPr="5E7050AA">
        <w:rPr>
          <w:rFonts w:eastAsia="Times New Roman" w:cs="Times New Roman"/>
        </w:rPr>
        <w:t xml:space="preserve">Pirkimo objektas – </w:t>
      </w:r>
      <w:r w:rsidRPr="17FC2F5D">
        <w:rPr>
          <w:rFonts w:eastAsia="Times New Roman" w:cs="Times New Roman"/>
          <w:color w:val="242424"/>
        </w:rPr>
        <w:t xml:space="preserve">konsultavimo paslaugos, </w:t>
      </w:r>
      <w:r w:rsidR="2B604F80" w:rsidRPr="5E7050AA">
        <w:rPr>
          <w:rFonts w:eastAsia="Times New Roman" w:cs="Times New Roman"/>
          <w:color w:val="242424"/>
        </w:rPr>
        <w:t>skirtos parengti AAD kontroliuojamų subjektų bei jų valdomų objektų</w:t>
      </w:r>
      <w:r w:rsidR="2B604F80">
        <w:rPr>
          <w:rFonts w:eastAsia="Times New Roman" w:cs="Times New Roman"/>
          <w:color w:val="242424"/>
        </w:rPr>
        <w:t xml:space="preserve"> </w:t>
      </w:r>
      <w:r w:rsidR="00733372" w:rsidRPr="00F2119B">
        <w:rPr>
          <w:sz w:val="22"/>
          <w:szCs w:val="22"/>
        </w:rPr>
        <w:t>(</w:t>
      </w:r>
      <w:r w:rsidR="00F37302">
        <w:rPr>
          <w:sz w:val="22"/>
          <w:szCs w:val="22"/>
        </w:rPr>
        <w:t xml:space="preserve">visi </w:t>
      </w:r>
      <w:r w:rsidR="00733372" w:rsidRPr="00F2119B">
        <w:rPr>
          <w:sz w:val="22"/>
          <w:szCs w:val="22"/>
        </w:rPr>
        <w:t>kartu – rizikos vertinimo objektai)</w:t>
      </w:r>
      <w:r w:rsidR="3A7CFFFB" w:rsidRPr="5E7050AA">
        <w:rPr>
          <w:rFonts w:eastAsia="Times New Roman" w:cs="Times New Roman"/>
          <w:color w:val="242424"/>
        </w:rPr>
        <w:t xml:space="preserve"> </w:t>
      </w:r>
      <w:r w:rsidR="2B604F80" w:rsidRPr="5E7050AA">
        <w:rPr>
          <w:rFonts w:eastAsia="Times New Roman" w:cs="Times New Roman"/>
          <w:color w:val="242424"/>
        </w:rPr>
        <w:t xml:space="preserve">rizikos vertinimo metodiką bei rizikos vertinimo modelį ir parengti techninę specifikaciją rizikos vertinimo automatizavimui </w:t>
      </w:r>
      <w:r w:rsidR="7AD21F68" w:rsidRPr="5E7050AA">
        <w:rPr>
          <w:rFonts w:eastAsia="Times New Roman" w:cs="Times New Roman"/>
        </w:rPr>
        <w:t>Aplinkos apsaugos departamento informacinėje sistemoje (toliau – AADIS).</w:t>
      </w:r>
      <w:r w:rsidRPr="5E7050AA">
        <w:rPr>
          <w:rFonts w:eastAsia="Times New Roman" w:cs="Times New Roman"/>
        </w:rPr>
        <w:t xml:space="preserve"> </w:t>
      </w:r>
    </w:p>
    <w:p w14:paraId="4FCD124E" w14:textId="722F53EF" w:rsidR="174E797C" w:rsidRDefault="174E797C" w:rsidP="004142D2">
      <w:pPr>
        <w:pStyle w:val="ListParagraph"/>
        <w:numPr>
          <w:ilvl w:val="0"/>
          <w:numId w:val="1"/>
        </w:numPr>
        <w:tabs>
          <w:tab w:val="left" w:pos="993"/>
        </w:tabs>
        <w:rPr>
          <w:rFonts w:eastAsia="Times New Roman" w:cs="Times New Roman"/>
          <w:color w:val="000000" w:themeColor="text1"/>
        </w:rPr>
      </w:pPr>
      <w:r w:rsidRPr="007F0365">
        <w:rPr>
          <w:rFonts w:eastAsia="Times New Roman" w:cs="Times New Roman"/>
          <w:color w:val="000000" w:themeColor="text1"/>
        </w:rPr>
        <w:t>Konsultacijų apimtis</w:t>
      </w:r>
      <w:r w:rsidRPr="443AD46A">
        <w:rPr>
          <w:rFonts w:eastAsia="Times New Roman" w:cs="Times New Roman"/>
          <w:color w:val="000000" w:themeColor="text1"/>
        </w:rPr>
        <w:t xml:space="preserve"> – </w:t>
      </w:r>
      <w:r w:rsidRPr="0F7F6E41">
        <w:rPr>
          <w:rFonts w:eastAsia="Times New Roman" w:cs="Times New Roman"/>
          <w:color w:val="000000" w:themeColor="text1"/>
        </w:rPr>
        <w:t xml:space="preserve">preliminariai </w:t>
      </w:r>
      <w:r w:rsidR="45234B61" w:rsidRPr="0F7F6E41">
        <w:rPr>
          <w:rFonts w:eastAsia="Times New Roman" w:cs="Times New Roman"/>
          <w:color w:val="000000" w:themeColor="text1"/>
        </w:rPr>
        <w:t>692</w:t>
      </w:r>
      <w:r w:rsidRPr="0F7F6E41">
        <w:rPr>
          <w:rFonts w:eastAsia="Times New Roman" w:cs="Times New Roman"/>
          <w:color w:val="000000" w:themeColor="text1"/>
        </w:rPr>
        <w:t xml:space="preserve"> valand</w:t>
      </w:r>
      <w:r w:rsidR="663AEFA8" w:rsidRPr="0F7F6E41">
        <w:rPr>
          <w:rFonts w:eastAsia="Times New Roman" w:cs="Times New Roman"/>
          <w:color w:val="000000" w:themeColor="text1"/>
        </w:rPr>
        <w:t>os</w:t>
      </w:r>
      <w:r w:rsidRPr="443AD46A">
        <w:rPr>
          <w:rFonts w:eastAsia="Times New Roman" w:cs="Times New Roman"/>
          <w:color w:val="000000" w:themeColor="text1"/>
        </w:rPr>
        <w:t>, kurios bus teikiamos pagal valandinį įkainį, neįsipareigojant konsultuotis pagal kiekvieną šios techninės specifikacijos punktą ir neįsipareigojant įsigyti visų numatytų valandų kiekio.</w:t>
      </w:r>
    </w:p>
    <w:p w14:paraId="6E5C5A5D" w14:textId="6DC5EB94" w:rsidR="3B394E79" w:rsidRDefault="3B394E79" w:rsidP="004142D2">
      <w:pPr>
        <w:pStyle w:val="ListParagraph"/>
        <w:numPr>
          <w:ilvl w:val="0"/>
          <w:numId w:val="1"/>
        </w:numPr>
        <w:tabs>
          <w:tab w:val="left" w:pos="993"/>
        </w:tabs>
        <w:rPr>
          <w:rFonts w:eastAsia="Times New Roman" w:cs="Times New Roman"/>
          <w:color w:val="242424"/>
        </w:rPr>
      </w:pPr>
      <w:r w:rsidRPr="007F0365">
        <w:rPr>
          <w:rFonts w:eastAsia="Times New Roman" w:cs="Times New Roman"/>
          <w:bCs/>
          <w:color w:val="242424"/>
        </w:rPr>
        <w:t>Paslaugų teikimo vieta:</w:t>
      </w:r>
      <w:r w:rsidRPr="5E7050AA">
        <w:rPr>
          <w:rFonts w:eastAsia="Times New Roman" w:cs="Times New Roman"/>
          <w:color w:val="242424"/>
        </w:rPr>
        <w:t xml:space="preserve"> Paslaugos teikiamos virtualiai nuotoliniu būdu arba perkančiosios organizacijos patalpose, adresu Smolensko g. 15, Vilniuje, darbo valandomis (pirmadieniais - ketvirtadieniais nuo 8.00 iki 17.00 val., penktadieniais 8.00 iki 15.45 val., darbo dienos trukmė prieš šventines dienas – viena valanda trumpiau (UTC +02:00). Pagal perkančiosios organizacijos reikalavimą, Tiekėjas privalo paslaugas teikti perkančiosios organizacijos patalpose (Smolensko g. 15, Vilnius).</w:t>
      </w:r>
    </w:p>
    <w:p w14:paraId="4160EA22" w14:textId="62EC4337" w:rsidR="004335BE" w:rsidRPr="00525839" w:rsidRDefault="09CD35EC" w:rsidP="006C7D6D">
      <w:pPr>
        <w:numPr>
          <w:ilvl w:val="0"/>
          <w:numId w:val="1"/>
        </w:numPr>
        <w:tabs>
          <w:tab w:val="left" w:pos="993"/>
        </w:tabs>
        <w:rPr>
          <w:rFonts w:cs="Times New Roman"/>
        </w:rPr>
      </w:pPr>
      <w:r w:rsidRPr="2EC8F1A4">
        <w:rPr>
          <w:rFonts w:cs="Times New Roman"/>
        </w:rPr>
        <w:lastRenderedPageBreak/>
        <w:t xml:space="preserve">Aplinkos apsaugos departamentas pagal kompetenciją įgyvendina valstybės politiką aplinkos apsaugos valstybinės kontrolės srityje, siekdamas užtikrinti veiksmingą, skaidrią ir rizika grindžiamą aplinkos apsaugos </w:t>
      </w:r>
      <w:r w:rsidR="03921451" w:rsidRPr="2EC8F1A4">
        <w:rPr>
          <w:rFonts w:cs="Times New Roman"/>
        </w:rPr>
        <w:t xml:space="preserve">ir gamtos išteklių naudojimo </w:t>
      </w:r>
      <w:r w:rsidRPr="2EC8F1A4">
        <w:rPr>
          <w:rFonts w:cs="Times New Roman"/>
        </w:rPr>
        <w:t>valstybinę kontrolę bei mažinti neigiamą poveikį aplinkai</w:t>
      </w:r>
      <w:r w:rsidR="5E2F85DA" w:rsidRPr="2EC8F1A4">
        <w:rPr>
          <w:rFonts w:cs="Times New Roman"/>
        </w:rPr>
        <w:t>.</w:t>
      </w:r>
    </w:p>
    <w:p w14:paraId="320AF5AA" w14:textId="2613E270" w:rsidR="00EB0B20" w:rsidRPr="009B7EE5" w:rsidRDefault="3A4E9FFF" w:rsidP="004142D2">
      <w:pPr>
        <w:pStyle w:val="ListParagraph"/>
        <w:numPr>
          <w:ilvl w:val="0"/>
          <w:numId w:val="1"/>
        </w:numPr>
        <w:tabs>
          <w:tab w:val="left" w:pos="993"/>
        </w:tabs>
        <w:rPr>
          <w:rFonts w:eastAsia="Aptos" w:cs="Times New Roman"/>
        </w:rPr>
      </w:pPr>
      <w:r w:rsidRPr="2EC8F1A4">
        <w:rPr>
          <w:rFonts w:cs="Times New Roman"/>
        </w:rPr>
        <w:t xml:space="preserve">Siekiant didinti priežiūros efektyvumą ir sprendimų pagrįstumą, AAD naudoja ir plėtoja AADIS. Tačiau šiuo metu AADIS nėra pilnai pritaikyta rizikos vertinimo funkcionalumams, todėl šio pirkimo apimtyje siekiama </w:t>
      </w:r>
      <w:r w:rsidR="389DAC6E" w:rsidRPr="2EC8F1A4">
        <w:rPr>
          <w:rFonts w:eastAsia="Aptos" w:cs="Times New Roman"/>
        </w:rPr>
        <w:t>sukurti prielaidas standartizuotam, aiškiais kriterijais ir rodikliais grindžiamam bei kiek įmanoma automatizuotam rizikos vertinimui.</w:t>
      </w:r>
    </w:p>
    <w:p w14:paraId="456326AB" w14:textId="6418E8A1" w:rsidR="00EB0B20" w:rsidRPr="009B7EE5" w:rsidRDefault="1C787972" w:rsidP="004142D2">
      <w:pPr>
        <w:pStyle w:val="ListParagraph"/>
        <w:numPr>
          <w:ilvl w:val="0"/>
          <w:numId w:val="1"/>
        </w:numPr>
        <w:tabs>
          <w:tab w:val="left" w:pos="993"/>
        </w:tabs>
        <w:rPr>
          <w:rFonts w:eastAsia="Aptos" w:cs="Times New Roman"/>
        </w:rPr>
      </w:pPr>
      <w:r w:rsidRPr="443AD46A">
        <w:rPr>
          <w:rFonts w:cs="Times New Roman"/>
        </w:rPr>
        <w:t xml:space="preserve">Atsižvelgiant į plačią ir kompleksinę </w:t>
      </w:r>
      <w:r w:rsidR="10DDF74A" w:rsidRPr="443AD46A">
        <w:rPr>
          <w:rFonts w:cs="Times New Roman"/>
        </w:rPr>
        <w:t xml:space="preserve">AAD </w:t>
      </w:r>
      <w:r w:rsidR="74B585BC" w:rsidRPr="443AD46A">
        <w:rPr>
          <w:rFonts w:cs="Times New Roman"/>
        </w:rPr>
        <w:t>priežiūros</w:t>
      </w:r>
      <w:r w:rsidRPr="443AD46A">
        <w:rPr>
          <w:rFonts w:cs="Times New Roman"/>
        </w:rPr>
        <w:t xml:space="preserve"> apimtį bei ribotus priežiūros išteklius, </w:t>
      </w:r>
      <w:r w:rsidR="3103561B" w:rsidRPr="443AD46A">
        <w:rPr>
          <w:rFonts w:eastAsia="Aptos" w:cs="Times New Roman"/>
        </w:rPr>
        <w:t>siekiama nustatyti aiškią ūkio subjektų ir veiklos sričių rizikos vertinimo logiką, kuri leistų prioritetizuoti priežiūros veiksmus pagal rizikingumą, efektyviau paskirstyti kontrolės išteklius, didinti sprendimų skaidrumą, pagrįstumą ir atsekamumą.</w:t>
      </w:r>
    </w:p>
    <w:p w14:paraId="728FB2E1" w14:textId="1FF2F468" w:rsidR="30677512" w:rsidRDefault="30677512" w:rsidP="2EC8F1A4">
      <w:pPr>
        <w:tabs>
          <w:tab w:val="left" w:pos="993"/>
        </w:tabs>
        <w:rPr>
          <w:rFonts w:eastAsia="Aptos" w:cs="Times New Roman"/>
        </w:rPr>
      </w:pPr>
    </w:p>
    <w:p w14:paraId="0E1092EB" w14:textId="572EB99B" w:rsidR="00EB0B20" w:rsidRPr="009B7EE5" w:rsidRDefault="3F747F1F" w:rsidP="2EC8F1A4">
      <w:pPr>
        <w:pStyle w:val="Heading1"/>
        <w:rPr>
          <w:rFonts w:cs="Times New Roman"/>
        </w:rPr>
      </w:pPr>
      <w:bookmarkStart w:id="2" w:name="_Toc228283698"/>
      <w:r w:rsidRPr="388D733D">
        <w:rPr>
          <w:rFonts w:cs="Times New Roman"/>
        </w:rPr>
        <w:t>II. INFORMACIJA APIE PROJEKTĄ</w:t>
      </w:r>
      <w:bookmarkEnd w:id="2"/>
    </w:p>
    <w:p w14:paraId="401F0636" w14:textId="77777777" w:rsidR="00B56C5F" w:rsidRPr="009B7EE5" w:rsidRDefault="00B56C5F" w:rsidP="2EC8F1A4">
      <w:pPr>
        <w:tabs>
          <w:tab w:val="left" w:pos="993"/>
        </w:tabs>
        <w:rPr>
          <w:rFonts w:cs="Times New Roman"/>
        </w:rPr>
      </w:pPr>
    </w:p>
    <w:p w14:paraId="1CCEE131" w14:textId="3BCABED6" w:rsidR="008A48E1" w:rsidRPr="00076CE5" w:rsidRDefault="3F747F1F" w:rsidP="00076CE5">
      <w:pPr>
        <w:pStyle w:val="Heading2"/>
        <w:ind w:firstLine="0"/>
        <w:jc w:val="center"/>
        <w:rPr>
          <w:rFonts w:cs="Times New Roman"/>
          <w:b/>
          <w:bCs/>
          <w:i w:val="0"/>
          <w:iCs/>
        </w:rPr>
      </w:pPr>
      <w:bookmarkStart w:id="3" w:name="_Toc228283699"/>
      <w:r w:rsidRPr="00076CE5">
        <w:rPr>
          <w:rFonts w:cs="Times New Roman"/>
          <w:b/>
          <w:bCs/>
          <w:i w:val="0"/>
          <w:iCs/>
        </w:rPr>
        <w:t>2</w:t>
      </w:r>
      <w:r w:rsidR="30858059" w:rsidRPr="00076CE5">
        <w:rPr>
          <w:rFonts w:cs="Times New Roman"/>
          <w:b/>
          <w:bCs/>
          <w:i w:val="0"/>
          <w:iCs/>
        </w:rPr>
        <w:t xml:space="preserve">.1. </w:t>
      </w:r>
      <w:r w:rsidR="22A7711E" w:rsidRPr="00076CE5">
        <w:rPr>
          <w:rFonts w:cs="Times New Roman"/>
          <w:b/>
          <w:bCs/>
          <w:i w:val="0"/>
          <w:iCs/>
        </w:rPr>
        <w:t>Pirkimo</w:t>
      </w:r>
      <w:r w:rsidR="30858059" w:rsidRPr="00076CE5">
        <w:rPr>
          <w:rFonts w:cs="Times New Roman"/>
          <w:b/>
          <w:bCs/>
          <w:i w:val="0"/>
          <w:iCs/>
        </w:rPr>
        <w:t xml:space="preserve"> tikslas ir uždaviniai</w:t>
      </w:r>
      <w:bookmarkEnd w:id="3"/>
    </w:p>
    <w:p w14:paraId="24705EC3" w14:textId="77777777" w:rsidR="008A48E1" w:rsidRPr="009B7EE5" w:rsidRDefault="008A48E1" w:rsidP="2EC8F1A4">
      <w:pPr>
        <w:tabs>
          <w:tab w:val="left" w:pos="993"/>
        </w:tabs>
        <w:rPr>
          <w:rFonts w:cs="Times New Roman"/>
        </w:rPr>
      </w:pPr>
    </w:p>
    <w:p w14:paraId="17D88BC1" w14:textId="251A472B" w:rsidR="003B537D" w:rsidRPr="009B7EE5" w:rsidRDefault="4C7E8F8F" w:rsidP="004142D2">
      <w:pPr>
        <w:pStyle w:val="ListParagraph"/>
        <w:numPr>
          <w:ilvl w:val="0"/>
          <w:numId w:val="1"/>
        </w:numPr>
        <w:tabs>
          <w:tab w:val="left" w:pos="993"/>
        </w:tabs>
        <w:rPr>
          <w:rFonts w:cs="Times New Roman"/>
        </w:rPr>
      </w:pPr>
      <w:r w:rsidRPr="443AD46A">
        <w:rPr>
          <w:rFonts w:cs="Times New Roman"/>
        </w:rPr>
        <w:t>AA</w:t>
      </w:r>
      <w:r w:rsidR="29E71244" w:rsidRPr="443AD46A">
        <w:rPr>
          <w:rFonts w:cs="Times New Roman"/>
        </w:rPr>
        <w:t>D</w:t>
      </w:r>
      <w:r w:rsidR="542415FC" w:rsidRPr="443AD46A">
        <w:rPr>
          <w:rFonts w:cs="Times New Roman"/>
        </w:rPr>
        <w:t xml:space="preserve"> vykdomo </w:t>
      </w:r>
      <w:r w:rsidR="31A1AC31" w:rsidRPr="443AD46A">
        <w:rPr>
          <w:rFonts w:cs="Times New Roman"/>
        </w:rPr>
        <w:t>p</w:t>
      </w:r>
      <w:r w:rsidR="542415FC" w:rsidRPr="443AD46A">
        <w:rPr>
          <w:rFonts w:cs="Times New Roman"/>
        </w:rPr>
        <w:t xml:space="preserve">irkimo tikslas – įsigyti konsultavimo paslaugas, </w:t>
      </w:r>
      <w:r w:rsidR="28FDB18F" w:rsidRPr="443AD46A">
        <w:rPr>
          <w:rFonts w:cs="Times New Roman"/>
        </w:rPr>
        <w:t xml:space="preserve">skirtas </w:t>
      </w:r>
      <w:r w:rsidR="40098ECE" w:rsidRPr="443AD46A">
        <w:rPr>
          <w:rFonts w:cs="Times New Roman"/>
        </w:rPr>
        <w:t xml:space="preserve">atnaujinti ir </w:t>
      </w:r>
      <w:r w:rsidR="542415FC" w:rsidRPr="443AD46A">
        <w:rPr>
          <w:rFonts w:cs="Times New Roman"/>
        </w:rPr>
        <w:t xml:space="preserve">patobulinti </w:t>
      </w:r>
      <w:r w:rsidR="75451B28" w:rsidRPr="443AD46A">
        <w:rPr>
          <w:rFonts w:cs="Times New Roman"/>
        </w:rPr>
        <w:t xml:space="preserve">esamą arba </w:t>
      </w:r>
      <w:r w:rsidR="01268C91" w:rsidRPr="443AD46A">
        <w:rPr>
          <w:rFonts w:cs="Times New Roman"/>
        </w:rPr>
        <w:t xml:space="preserve">prireikus parengti naują </w:t>
      </w:r>
      <w:r w:rsidR="542415FC" w:rsidRPr="443AD46A">
        <w:rPr>
          <w:rFonts w:cs="Times New Roman"/>
        </w:rPr>
        <w:t xml:space="preserve">Aplinkos apsaugos departamento </w:t>
      </w:r>
      <w:r w:rsidR="013C8978" w:rsidRPr="5E7050AA">
        <w:rPr>
          <w:rFonts w:cs="Times New Roman"/>
        </w:rPr>
        <w:t>prižiūrimų</w:t>
      </w:r>
      <w:r w:rsidR="542415FC" w:rsidRPr="5E7050AA">
        <w:rPr>
          <w:rFonts w:cs="Times New Roman"/>
        </w:rPr>
        <w:t xml:space="preserve"> </w:t>
      </w:r>
      <w:r w:rsidR="4863EC50" w:rsidRPr="443AD46A">
        <w:rPr>
          <w:rFonts w:cs="Times New Roman"/>
        </w:rPr>
        <w:t xml:space="preserve"> subjektų</w:t>
      </w:r>
      <w:r w:rsidR="69C77147" w:rsidRPr="443AD46A">
        <w:rPr>
          <w:rFonts w:cs="Times New Roman"/>
        </w:rPr>
        <w:t>, jų valdomų objektų</w:t>
      </w:r>
      <w:r w:rsidR="4863EC50" w:rsidRPr="443AD46A">
        <w:rPr>
          <w:rFonts w:cs="Times New Roman"/>
        </w:rPr>
        <w:t xml:space="preserve"> </w:t>
      </w:r>
      <w:r w:rsidR="542415FC" w:rsidRPr="443AD46A">
        <w:rPr>
          <w:rFonts w:cs="Times New Roman"/>
        </w:rPr>
        <w:t xml:space="preserve">rizikų vertinimo sistemos </w:t>
      </w:r>
      <w:r w:rsidR="7DF4558D" w:rsidRPr="443AD46A">
        <w:rPr>
          <w:rFonts w:cs="Times New Roman"/>
        </w:rPr>
        <w:t xml:space="preserve">metodiką ir </w:t>
      </w:r>
      <w:r w:rsidR="542415FC" w:rsidRPr="443AD46A">
        <w:rPr>
          <w:rFonts w:cs="Times New Roman"/>
        </w:rPr>
        <w:t>modelį</w:t>
      </w:r>
      <w:r w:rsidR="00FF7A11">
        <w:rPr>
          <w:rFonts w:cs="Times New Roman"/>
        </w:rPr>
        <w:t xml:space="preserve"> (-ius)</w:t>
      </w:r>
      <w:r w:rsidR="542415FC" w:rsidRPr="2EC8F1A4">
        <w:rPr>
          <w:rFonts w:cs="Times New Roman"/>
        </w:rPr>
        <w:t>,</w:t>
      </w:r>
      <w:r w:rsidR="542415FC" w:rsidRPr="443AD46A">
        <w:rPr>
          <w:rFonts w:cs="Times New Roman"/>
        </w:rPr>
        <w:t xml:space="preserve"> užtikrinant, kad ūkio subjektų</w:t>
      </w:r>
      <w:r w:rsidR="7DF4558D" w:rsidRPr="443AD46A">
        <w:rPr>
          <w:rFonts w:cs="Times New Roman"/>
        </w:rPr>
        <w:t xml:space="preserve"> ir </w:t>
      </w:r>
      <w:r w:rsidR="002F1585" w:rsidRPr="5E7050AA">
        <w:rPr>
          <w:rFonts w:cs="Times New Roman"/>
        </w:rPr>
        <w:t>jų valdomų objektų</w:t>
      </w:r>
      <w:r w:rsidR="002F1585" w:rsidRPr="2EC8F1A4">
        <w:rPr>
          <w:rFonts w:cs="Times New Roman"/>
        </w:rPr>
        <w:t xml:space="preserve"> </w:t>
      </w:r>
      <w:r w:rsidR="542415FC" w:rsidRPr="443AD46A">
        <w:rPr>
          <w:rFonts w:cs="Times New Roman"/>
        </w:rPr>
        <w:t xml:space="preserve">rizikingumo vertinimas būtų nuoseklus, sistemiškas, pagrįstas objektyviais duomenimis ir suderintas su rizika grindžiamos </w:t>
      </w:r>
      <w:r w:rsidR="646A4750" w:rsidRPr="443AD46A">
        <w:rPr>
          <w:rFonts w:cs="Times New Roman"/>
        </w:rPr>
        <w:t xml:space="preserve">ūkio subjektų </w:t>
      </w:r>
      <w:r w:rsidR="542415FC" w:rsidRPr="443AD46A">
        <w:rPr>
          <w:rFonts w:cs="Times New Roman"/>
        </w:rPr>
        <w:t>priežiūros principais</w:t>
      </w:r>
      <w:r w:rsidR="7DF4558D" w:rsidRPr="443AD46A">
        <w:rPr>
          <w:rFonts w:cs="Times New Roman"/>
        </w:rPr>
        <w:t xml:space="preserve">, taip pat sudarant </w:t>
      </w:r>
      <w:r w:rsidR="1A919114" w:rsidRPr="5E7050AA">
        <w:rPr>
          <w:rFonts w:cs="Times New Roman"/>
        </w:rPr>
        <w:t>sąlygas</w:t>
      </w:r>
      <w:r w:rsidR="1A919114" w:rsidRPr="443AD46A">
        <w:rPr>
          <w:rFonts w:cs="Times New Roman"/>
        </w:rPr>
        <w:t xml:space="preserve"> rizikos vertinimo modelio </w:t>
      </w:r>
      <w:r w:rsidR="4905241A" w:rsidRPr="443AD46A">
        <w:rPr>
          <w:rFonts w:cs="Times New Roman"/>
        </w:rPr>
        <w:t>diegimui</w:t>
      </w:r>
      <w:r w:rsidR="7DF4558D" w:rsidRPr="443AD46A">
        <w:rPr>
          <w:rFonts w:cs="Times New Roman"/>
        </w:rPr>
        <w:t xml:space="preserve"> AADIS.</w:t>
      </w:r>
    </w:p>
    <w:p w14:paraId="4F39AC80" w14:textId="69238348" w:rsidR="663D640A" w:rsidRDefault="0D5C725D" w:rsidP="004142D2">
      <w:pPr>
        <w:pStyle w:val="ListParagraph"/>
        <w:numPr>
          <w:ilvl w:val="0"/>
          <w:numId w:val="1"/>
        </w:numPr>
        <w:tabs>
          <w:tab w:val="left" w:pos="993"/>
        </w:tabs>
        <w:rPr>
          <w:rFonts w:cs="Times New Roman"/>
        </w:rPr>
      </w:pPr>
      <w:r w:rsidRPr="443AD46A">
        <w:rPr>
          <w:rFonts w:cs="Times New Roman"/>
        </w:rPr>
        <w:t>Paslaugų teikėjas, teikdamas paslaugas pagal šią techninę specifikaciją, turi įgyvendinti šiuos uždavinius:</w:t>
      </w:r>
    </w:p>
    <w:p w14:paraId="56528FBE" w14:textId="5A6C1261" w:rsidR="003B537D" w:rsidRPr="009B7EE5" w:rsidRDefault="4F801666" w:rsidP="004142D2">
      <w:pPr>
        <w:pStyle w:val="ListParagraph"/>
        <w:numPr>
          <w:ilvl w:val="1"/>
          <w:numId w:val="1"/>
        </w:numPr>
        <w:tabs>
          <w:tab w:val="left" w:pos="1134"/>
        </w:tabs>
        <w:rPr>
          <w:rFonts w:cs="Times New Roman"/>
        </w:rPr>
      </w:pPr>
      <w:r w:rsidRPr="53151808">
        <w:rPr>
          <w:rFonts w:cs="Times New Roman"/>
        </w:rPr>
        <w:t>inicijuoti Sutarties įgyvendinimą</w:t>
      </w:r>
      <w:r w:rsidR="7B9E9127" w:rsidRPr="53151808">
        <w:rPr>
          <w:rFonts w:cs="Times New Roman"/>
        </w:rPr>
        <w:t>;</w:t>
      </w:r>
    </w:p>
    <w:p w14:paraId="576EBD91" w14:textId="146D6F2D" w:rsidR="1E2431C6" w:rsidRDefault="58703544" w:rsidP="004142D2">
      <w:pPr>
        <w:pStyle w:val="ListParagraph"/>
        <w:numPr>
          <w:ilvl w:val="1"/>
          <w:numId w:val="1"/>
        </w:numPr>
        <w:tabs>
          <w:tab w:val="left" w:pos="1134"/>
        </w:tabs>
        <w:rPr>
          <w:rFonts w:cs="Times New Roman"/>
        </w:rPr>
      </w:pPr>
      <w:r w:rsidRPr="194F854C">
        <w:rPr>
          <w:rFonts w:cs="Times New Roman"/>
        </w:rPr>
        <w:t>įvertinti</w:t>
      </w:r>
      <w:r w:rsidR="6489E88A" w:rsidRPr="194F854C">
        <w:rPr>
          <w:rFonts w:cs="Times New Roman"/>
        </w:rPr>
        <w:t xml:space="preserve"> esamą aplinkos apsaugos valstybinės </w:t>
      </w:r>
      <w:r w:rsidR="5F4DB524" w:rsidRPr="194F854C">
        <w:rPr>
          <w:rFonts w:cs="Times New Roman"/>
        </w:rPr>
        <w:t>priežiūros</w:t>
      </w:r>
      <w:r w:rsidR="6489E88A" w:rsidRPr="194F854C">
        <w:rPr>
          <w:rFonts w:cs="Times New Roman"/>
        </w:rPr>
        <w:t xml:space="preserve"> </w:t>
      </w:r>
      <w:r w:rsidR="37A5A475" w:rsidRPr="194F854C">
        <w:rPr>
          <w:rFonts w:cs="Times New Roman"/>
        </w:rPr>
        <w:t>ūkio subjektų</w:t>
      </w:r>
      <w:r w:rsidR="6489E88A" w:rsidRPr="194F854C">
        <w:rPr>
          <w:rFonts w:cs="Times New Roman"/>
        </w:rPr>
        <w:t xml:space="preserve"> </w:t>
      </w:r>
      <w:r w:rsidR="666E0A3C" w:rsidRPr="194F854C">
        <w:rPr>
          <w:rFonts w:cs="Times New Roman"/>
        </w:rPr>
        <w:t xml:space="preserve">ir veiklos sričių </w:t>
      </w:r>
      <w:r w:rsidR="6489E88A" w:rsidRPr="194F854C">
        <w:rPr>
          <w:rFonts w:cs="Times New Roman"/>
        </w:rPr>
        <w:t xml:space="preserve">rizikų vertinimo sistemą ir nustatyti jos tobulinimo kryptis ir </w:t>
      </w:r>
      <w:r w:rsidR="74A932C9" w:rsidRPr="194F854C">
        <w:rPr>
          <w:rFonts w:cs="Times New Roman"/>
        </w:rPr>
        <w:t xml:space="preserve">konkrečius </w:t>
      </w:r>
      <w:r w:rsidR="03289F85" w:rsidRPr="194F854C">
        <w:rPr>
          <w:rFonts w:cs="Times New Roman"/>
        </w:rPr>
        <w:t xml:space="preserve">būtinus atlikti </w:t>
      </w:r>
      <w:r w:rsidR="6489E88A" w:rsidRPr="194F854C">
        <w:rPr>
          <w:rFonts w:cs="Times New Roman"/>
        </w:rPr>
        <w:t>veiksmus;</w:t>
      </w:r>
    </w:p>
    <w:p w14:paraId="08FF33C4" w14:textId="354B35CC" w:rsidR="002B0956" w:rsidRDefault="002B0956" w:rsidP="004142D2">
      <w:pPr>
        <w:pStyle w:val="ListParagraph"/>
        <w:numPr>
          <w:ilvl w:val="1"/>
          <w:numId w:val="1"/>
        </w:numPr>
        <w:tabs>
          <w:tab w:val="left" w:pos="1134"/>
        </w:tabs>
        <w:rPr>
          <w:rFonts w:cs="Times New Roman"/>
        </w:rPr>
      </w:pPr>
      <w:r>
        <w:rPr>
          <w:rFonts w:cs="Times New Roman"/>
        </w:rPr>
        <w:t>įvertinti esamų duomenų šaltinių ir informacinių sistemų panaudojimo galimybes rizikų vertinime bei nustatyti jų spragas ir integracijos galimybes atnaujintame rizikos vertinimo procese</w:t>
      </w:r>
      <w:r w:rsidR="00554B2D">
        <w:rPr>
          <w:rFonts w:cs="Times New Roman"/>
        </w:rPr>
        <w:t>;</w:t>
      </w:r>
    </w:p>
    <w:p w14:paraId="67EE37BA" w14:textId="5848169F" w:rsidR="00515771" w:rsidRPr="00C1140D" w:rsidRDefault="772B0B38" w:rsidP="006C7D6D">
      <w:pPr>
        <w:pStyle w:val="ListParagraph"/>
        <w:numPr>
          <w:ilvl w:val="1"/>
          <w:numId w:val="1"/>
        </w:numPr>
        <w:tabs>
          <w:tab w:val="left" w:pos="1134"/>
        </w:tabs>
        <w:rPr>
          <w:rFonts w:cs="Times New Roman"/>
        </w:rPr>
      </w:pPr>
      <w:r>
        <w:t>suteikti konsultacijas bei metodinę pagalbą, sudarant rizikos vertinimo objektų rizikos vertinimo modelį (-ius), identifikuojant pagrindinius rizikos vertinimo objektų rizikos veiksnius, jų svarbą saugomoms vertybėms, pasireiškimo tikimybes, nustatant rizikos vertinimo kriterijus ir jų apskaičiavimo algoritmus</w:t>
      </w:r>
      <w:r w:rsidR="71269B3B">
        <w:t xml:space="preserve"> (preliminarus rizikos vertinimo struktūrinis modelis pateikiamas </w:t>
      </w:r>
      <w:r w:rsidR="47729CBC">
        <w:t>1</w:t>
      </w:r>
      <w:r w:rsidR="71269B3B">
        <w:t xml:space="preserve"> priede)</w:t>
      </w:r>
      <w:r w:rsidR="4C004F84">
        <w:t>;</w:t>
      </w:r>
    </w:p>
    <w:p w14:paraId="2CA18688" w14:textId="353CE4B3" w:rsidR="37C0CC6B" w:rsidRDefault="2DBF51EA" w:rsidP="28B76716">
      <w:pPr>
        <w:pStyle w:val="ListParagraph"/>
        <w:numPr>
          <w:ilvl w:val="1"/>
          <w:numId w:val="1"/>
        </w:numPr>
        <w:tabs>
          <w:tab w:val="left" w:pos="1134"/>
        </w:tabs>
        <w:rPr>
          <w:rFonts w:eastAsia="Times New Roman" w:cs="Times New Roman"/>
        </w:rPr>
      </w:pPr>
      <w:r w:rsidRPr="12CF83D4">
        <w:rPr>
          <w:rFonts w:eastAsia="Times New Roman" w:cs="Times New Roman"/>
        </w:rPr>
        <w:t>aprašyti sprendinius, reikalingus techninės specifikacijos parengimui automatiniam rizikų vertinimui AADIS;</w:t>
      </w:r>
    </w:p>
    <w:p w14:paraId="5A0EFEDB" w14:textId="25A3C5E6" w:rsidR="00335CC2" w:rsidRPr="009B7EE5" w:rsidRDefault="21D0EC84" w:rsidP="083F527C">
      <w:pPr>
        <w:pStyle w:val="ListParagraph"/>
        <w:numPr>
          <w:ilvl w:val="1"/>
          <w:numId w:val="1"/>
        </w:numPr>
        <w:tabs>
          <w:tab w:val="left" w:pos="1134"/>
        </w:tabs>
        <w:rPr>
          <w:rFonts w:cs="Times New Roman"/>
        </w:rPr>
      </w:pPr>
      <w:r w:rsidRPr="12CF83D4">
        <w:rPr>
          <w:rFonts w:cs="Times New Roman"/>
        </w:rPr>
        <w:t xml:space="preserve"> pateikti rekomendacijas atnaujintam rizikos vertinimo objektų atrankos procesui</w:t>
      </w:r>
      <w:r w:rsidR="44B7423E" w:rsidRPr="12C801F5">
        <w:rPr>
          <w:rFonts w:cs="Times New Roman"/>
        </w:rPr>
        <w:t xml:space="preserve"> numatytiems priežiūros veiksmams</w:t>
      </w:r>
      <w:r w:rsidR="187D4F03" w:rsidRPr="12CF83D4">
        <w:rPr>
          <w:rFonts w:cs="Times New Roman"/>
        </w:rPr>
        <w:t>.</w:t>
      </w:r>
    </w:p>
    <w:p w14:paraId="454BB466" w14:textId="2B4DE159" w:rsidR="68CD2176" w:rsidRDefault="759773E8" w:rsidP="37C0CC6B">
      <w:pPr>
        <w:numPr>
          <w:ilvl w:val="1"/>
          <w:numId w:val="1"/>
        </w:numPr>
        <w:tabs>
          <w:tab w:val="left" w:pos="1134"/>
        </w:tabs>
        <w:rPr>
          <w:rFonts w:cs="Times New Roman"/>
        </w:rPr>
      </w:pPr>
      <w:r w:rsidRPr="37C0CC6B">
        <w:rPr>
          <w:rFonts w:cs="Times New Roman"/>
        </w:rPr>
        <w:t>Detalus</w:t>
      </w:r>
      <w:r w:rsidR="04245B99" w:rsidRPr="37C0CC6B">
        <w:rPr>
          <w:rFonts w:cs="Times New Roman"/>
        </w:rPr>
        <w:t xml:space="preserve"> </w:t>
      </w:r>
      <w:r w:rsidR="008B85A8" w:rsidRPr="37C0CC6B">
        <w:rPr>
          <w:rFonts w:cs="Times New Roman"/>
        </w:rPr>
        <w:t>atliekamų darbų (veiklų)</w:t>
      </w:r>
      <w:r w:rsidR="2F2030CB" w:rsidRPr="37C0CC6B">
        <w:rPr>
          <w:rFonts w:cs="Times New Roman"/>
        </w:rPr>
        <w:t xml:space="preserve"> </w:t>
      </w:r>
      <w:r w:rsidRPr="37C0CC6B">
        <w:rPr>
          <w:rFonts w:cs="Times New Roman"/>
        </w:rPr>
        <w:t>aprašymas</w:t>
      </w:r>
      <w:r w:rsidR="38EABD32" w:rsidRPr="37C0CC6B">
        <w:rPr>
          <w:rFonts w:cs="Times New Roman"/>
        </w:rPr>
        <w:t xml:space="preserve"> pateiki</w:t>
      </w:r>
      <w:r w:rsidR="00F25352">
        <w:rPr>
          <w:rFonts w:cs="Times New Roman"/>
        </w:rPr>
        <w:t>a</w:t>
      </w:r>
      <w:r w:rsidR="38EABD32" w:rsidRPr="37C0CC6B">
        <w:rPr>
          <w:rFonts w:cs="Times New Roman"/>
        </w:rPr>
        <w:t>mas</w:t>
      </w:r>
      <w:r w:rsidRPr="37C0CC6B">
        <w:rPr>
          <w:rFonts w:cs="Times New Roman"/>
        </w:rPr>
        <w:t xml:space="preserve"> </w:t>
      </w:r>
      <w:r w:rsidR="38EABD32" w:rsidRPr="00636EA7">
        <w:rPr>
          <w:rFonts w:cs="Times New Roman"/>
        </w:rPr>
        <w:t>III</w:t>
      </w:r>
      <w:r w:rsidRPr="00636EA7">
        <w:rPr>
          <w:rFonts w:cs="Times New Roman"/>
        </w:rPr>
        <w:t xml:space="preserve"> skyriuje.</w:t>
      </w:r>
    </w:p>
    <w:p w14:paraId="049D7791" w14:textId="77777777" w:rsidR="00A92B4D" w:rsidRDefault="00A92B4D" w:rsidP="2EC8F1A4">
      <w:pPr>
        <w:tabs>
          <w:tab w:val="left" w:pos="993"/>
        </w:tabs>
        <w:ind w:left="567"/>
        <w:jc w:val="center"/>
        <w:rPr>
          <w:rFonts w:cs="Times New Roman"/>
          <w:b/>
          <w:bCs/>
          <w:color w:val="000000" w:themeColor="text1"/>
        </w:rPr>
      </w:pPr>
    </w:p>
    <w:p w14:paraId="10D8E884" w14:textId="77777777" w:rsidR="00825179" w:rsidRDefault="00825179" w:rsidP="2EC8F1A4">
      <w:pPr>
        <w:tabs>
          <w:tab w:val="left" w:pos="993"/>
        </w:tabs>
        <w:ind w:left="567"/>
        <w:jc w:val="center"/>
        <w:rPr>
          <w:rFonts w:cs="Times New Roman"/>
          <w:b/>
          <w:bCs/>
          <w:color w:val="000000" w:themeColor="text1"/>
        </w:rPr>
      </w:pPr>
    </w:p>
    <w:p w14:paraId="401249FE" w14:textId="77777777" w:rsidR="00825179" w:rsidRDefault="00825179" w:rsidP="2EC8F1A4">
      <w:pPr>
        <w:tabs>
          <w:tab w:val="left" w:pos="993"/>
        </w:tabs>
        <w:ind w:left="567"/>
        <w:jc w:val="center"/>
        <w:rPr>
          <w:rFonts w:cs="Times New Roman"/>
          <w:b/>
          <w:bCs/>
          <w:color w:val="000000" w:themeColor="text1"/>
        </w:rPr>
      </w:pPr>
    </w:p>
    <w:p w14:paraId="4FBD8685" w14:textId="77777777" w:rsidR="00825179" w:rsidRDefault="00825179" w:rsidP="2EC8F1A4">
      <w:pPr>
        <w:tabs>
          <w:tab w:val="left" w:pos="993"/>
        </w:tabs>
        <w:ind w:left="567"/>
        <w:jc w:val="center"/>
        <w:rPr>
          <w:rFonts w:cs="Times New Roman"/>
          <w:b/>
          <w:bCs/>
          <w:color w:val="000000" w:themeColor="text1"/>
        </w:rPr>
      </w:pPr>
    </w:p>
    <w:p w14:paraId="53CF8091" w14:textId="77777777" w:rsidR="00825179" w:rsidRDefault="00825179" w:rsidP="2EC8F1A4">
      <w:pPr>
        <w:tabs>
          <w:tab w:val="left" w:pos="993"/>
        </w:tabs>
        <w:ind w:left="567"/>
        <w:jc w:val="center"/>
        <w:rPr>
          <w:rFonts w:cs="Times New Roman"/>
          <w:b/>
          <w:bCs/>
          <w:color w:val="000000" w:themeColor="text1"/>
        </w:rPr>
      </w:pPr>
    </w:p>
    <w:p w14:paraId="347CED03" w14:textId="6DBF7BC7" w:rsidR="0E7F2A93" w:rsidRDefault="5EA7D484" w:rsidP="2EC8F1A4">
      <w:pPr>
        <w:tabs>
          <w:tab w:val="left" w:pos="993"/>
        </w:tabs>
        <w:ind w:left="567"/>
        <w:jc w:val="center"/>
        <w:rPr>
          <w:rFonts w:eastAsia="Times New Roman" w:cs="Times New Roman"/>
          <w:b/>
          <w:bCs/>
        </w:rPr>
      </w:pPr>
      <w:r w:rsidRPr="2EC8F1A4">
        <w:rPr>
          <w:rFonts w:cs="Times New Roman"/>
          <w:b/>
          <w:bCs/>
          <w:color w:val="000000" w:themeColor="text1"/>
        </w:rPr>
        <w:lastRenderedPageBreak/>
        <w:t xml:space="preserve">2.1.1. </w:t>
      </w:r>
      <w:r w:rsidRPr="2EC8F1A4">
        <w:rPr>
          <w:rFonts w:eastAsia="Times New Roman" w:cs="Times New Roman"/>
          <w:b/>
          <w:bCs/>
        </w:rPr>
        <w:t>Laukiamų rezultatų formatas</w:t>
      </w:r>
    </w:p>
    <w:p w14:paraId="41EBB985" w14:textId="7245182E" w:rsidR="68CD2176" w:rsidRDefault="68CD2176" w:rsidP="2EC8F1A4">
      <w:pPr>
        <w:tabs>
          <w:tab w:val="left" w:pos="993"/>
        </w:tabs>
        <w:ind w:left="567"/>
        <w:jc w:val="center"/>
        <w:rPr>
          <w:rFonts w:eastAsia="Times New Roman" w:cs="Times New Roman"/>
          <w:b/>
          <w:bCs/>
        </w:rPr>
      </w:pPr>
    </w:p>
    <w:p w14:paraId="390142D2" w14:textId="228B89B1" w:rsidR="27A848EE" w:rsidRDefault="5148426A" w:rsidP="004142D2">
      <w:pPr>
        <w:pStyle w:val="ListParagraph"/>
        <w:numPr>
          <w:ilvl w:val="0"/>
          <w:numId w:val="1"/>
        </w:numPr>
        <w:tabs>
          <w:tab w:val="left" w:pos="990"/>
        </w:tabs>
        <w:rPr>
          <w:rFonts w:eastAsia="Times New Roman" w:cs="Times New Roman"/>
        </w:rPr>
      </w:pPr>
      <w:r w:rsidRPr="2EC8F1A4">
        <w:rPr>
          <w:rFonts w:eastAsia="Times New Roman" w:cs="Times New Roman"/>
        </w:rPr>
        <w:t>Kiekvienas šioje techninėje specifikacijoje numatytas rezultatas turi būti pateikiamas struktūrizuotu</w:t>
      </w:r>
      <w:r w:rsidR="0451E545" w:rsidRPr="2EC8F1A4">
        <w:rPr>
          <w:rFonts w:eastAsia="Times New Roman" w:cs="Times New Roman"/>
        </w:rPr>
        <w:t>, aiškiu ir praktiškai pritaikomu</w:t>
      </w:r>
      <w:r w:rsidRPr="2EC8F1A4">
        <w:rPr>
          <w:rFonts w:eastAsia="Times New Roman" w:cs="Times New Roman"/>
        </w:rPr>
        <w:t xml:space="preserve"> formatu, užtikrinant </w:t>
      </w:r>
      <w:r w:rsidR="285E3776" w:rsidRPr="2EC8F1A4">
        <w:rPr>
          <w:rFonts w:eastAsia="Times New Roman" w:cs="Times New Roman"/>
        </w:rPr>
        <w:t>galimybę jį tiesiogiai naudoti AAD veikloje ir, kai taikoma, naudoti kaip pagrindą sprendinių integravimui į AADIS</w:t>
      </w:r>
      <w:r w:rsidRPr="2EC8F1A4">
        <w:rPr>
          <w:rFonts w:eastAsia="Times New Roman" w:cs="Times New Roman"/>
        </w:rPr>
        <w:t>.</w:t>
      </w:r>
    </w:p>
    <w:p w14:paraId="1CCB5C02" w14:textId="0A623FA1" w:rsidR="27A848EE" w:rsidRDefault="5148426A" w:rsidP="004142D2">
      <w:pPr>
        <w:pStyle w:val="ListParagraph"/>
        <w:numPr>
          <w:ilvl w:val="0"/>
          <w:numId w:val="1"/>
        </w:numPr>
        <w:tabs>
          <w:tab w:val="left" w:pos="990"/>
        </w:tabs>
        <w:rPr>
          <w:rFonts w:eastAsia="Times New Roman" w:cs="Times New Roman"/>
        </w:rPr>
      </w:pPr>
      <w:r w:rsidRPr="2EC8F1A4">
        <w:rPr>
          <w:rFonts w:eastAsia="Times New Roman" w:cs="Times New Roman"/>
        </w:rPr>
        <w:t>Minimalūs reikalavimai rezultat</w:t>
      </w:r>
      <w:r w:rsidR="12DE2DB0" w:rsidRPr="2EC8F1A4">
        <w:rPr>
          <w:rFonts w:eastAsia="Times New Roman" w:cs="Times New Roman"/>
        </w:rPr>
        <w:t>ų pateikimui</w:t>
      </w:r>
      <w:r w:rsidRPr="2EC8F1A4">
        <w:rPr>
          <w:rFonts w:eastAsia="Times New Roman" w:cs="Times New Roman"/>
        </w:rPr>
        <w:t>:</w:t>
      </w:r>
    </w:p>
    <w:p w14:paraId="66A2AB8E" w14:textId="4E0BF218" w:rsidR="27A848EE" w:rsidRDefault="5148426A" w:rsidP="004142D2">
      <w:pPr>
        <w:pStyle w:val="ListParagraph"/>
        <w:numPr>
          <w:ilvl w:val="1"/>
          <w:numId w:val="1"/>
        </w:numPr>
        <w:tabs>
          <w:tab w:val="left" w:pos="990"/>
        </w:tabs>
        <w:rPr>
          <w:rFonts w:eastAsia="Times New Roman" w:cs="Times New Roman"/>
        </w:rPr>
      </w:pPr>
      <w:r w:rsidRPr="2EC8F1A4">
        <w:rPr>
          <w:rFonts w:eastAsia="Times New Roman" w:cs="Times New Roman"/>
        </w:rPr>
        <w:t xml:space="preserve">metodiniai dokumentai </w:t>
      </w:r>
      <w:r w:rsidR="53E63A37" w:rsidRPr="2EC8F1A4">
        <w:rPr>
          <w:rFonts w:eastAsia="Times New Roman" w:cs="Times New Roman"/>
        </w:rPr>
        <w:t>turi būti pateikiami</w:t>
      </w:r>
      <w:r w:rsidRPr="2EC8F1A4">
        <w:rPr>
          <w:rFonts w:eastAsia="Times New Roman" w:cs="Times New Roman"/>
        </w:rPr>
        <w:t xml:space="preserve"> „Microsoft Word“ </w:t>
      </w:r>
      <w:r w:rsidR="3DEBBC94" w:rsidRPr="2EC8F1A4">
        <w:rPr>
          <w:rFonts w:eastAsia="Times New Roman" w:cs="Times New Roman"/>
        </w:rPr>
        <w:t xml:space="preserve">arba kitu su Perkančiąja organizacija iš anksto suderintu redaguojamu </w:t>
      </w:r>
      <w:r w:rsidRPr="2EC8F1A4">
        <w:rPr>
          <w:rFonts w:eastAsia="Times New Roman" w:cs="Times New Roman"/>
        </w:rPr>
        <w:t xml:space="preserve">formatu, </w:t>
      </w:r>
      <w:r w:rsidR="48AE56D6" w:rsidRPr="2EC8F1A4">
        <w:rPr>
          <w:rFonts w:eastAsia="Times New Roman" w:cs="Times New Roman"/>
        </w:rPr>
        <w:t>dokumentuose turi būti aiški struktūra</w:t>
      </w:r>
      <w:r w:rsidRPr="2EC8F1A4">
        <w:rPr>
          <w:rFonts w:eastAsia="Times New Roman" w:cs="Times New Roman"/>
        </w:rPr>
        <w:t>,</w:t>
      </w:r>
      <w:r w:rsidR="5C8FCF1B" w:rsidRPr="2EC8F1A4">
        <w:rPr>
          <w:rFonts w:eastAsia="Times New Roman" w:cs="Times New Roman"/>
        </w:rPr>
        <w:t xml:space="preserve"> sąvokos, aprašai,</w:t>
      </w:r>
      <w:r w:rsidRPr="2EC8F1A4">
        <w:rPr>
          <w:rFonts w:eastAsia="Times New Roman" w:cs="Times New Roman"/>
        </w:rPr>
        <w:t xml:space="preserve"> schemos</w:t>
      </w:r>
      <w:r w:rsidR="29D729D8" w:rsidRPr="2EC8F1A4">
        <w:rPr>
          <w:rFonts w:eastAsia="Times New Roman" w:cs="Times New Roman"/>
        </w:rPr>
        <w:t xml:space="preserve">, </w:t>
      </w:r>
      <w:r w:rsidRPr="2EC8F1A4">
        <w:rPr>
          <w:rFonts w:eastAsia="Times New Roman" w:cs="Times New Roman"/>
        </w:rPr>
        <w:t>pavyzdžiai</w:t>
      </w:r>
      <w:r w:rsidR="1554A2E9" w:rsidRPr="2EC8F1A4">
        <w:rPr>
          <w:rFonts w:eastAsia="Times New Roman" w:cs="Times New Roman"/>
        </w:rPr>
        <w:t xml:space="preserve"> ir kita jų taikymui reikalinga informacija</w:t>
      </w:r>
      <w:r w:rsidRPr="2EC8F1A4">
        <w:rPr>
          <w:rFonts w:eastAsia="Times New Roman" w:cs="Times New Roman"/>
        </w:rPr>
        <w:t>;</w:t>
      </w:r>
    </w:p>
    <w:p w14:paraId="308C9286" w14:textId="3FAB8E4A" w:rsidR="27A848EE" w:rsidRDefault="5148426A" w:rsidP="004142D2">
      <w:pPr>
        <w:pStyle w:val="ListParagraph"/>
        <w:numPr>
          <w:ilvl w:val="1"/>
          <w:numId w:val="1"/>
        </w:numPr>
        <w:tabs>
          <w:tab w:val="left" w:pos="990"/>
        </w:tabs>
        <w:rPr>
          <w:rFonts w:eastAsia="Times New Roman" w:cs="Times New Roman"/>
        </w:rPr>
      </w:pPr>
      <w:r w:rsidRPr="2EC8F1A4">
        <w:rPr>
          <w:rFonts w:eastAsia="Times New Roman" w:cs="Times New Roman"/>
        </w:rPr>
        <w:t>duomenų modeliai, kriterijų rinkiniai</w:t>
      </w:r>
      <w:r w:rsidR="7F2B5C0B" w:rsidRPr="2EC8F1A4">
        <w:rPr>
          <w:rFonts w:eastAsia="Times New Roman" w:cs="Times New Roman"/>
        </w:rPr>
        <w:t>, vertinimo lentelės</w:t>
      </w:r>
      <w:r w:rsidRPr="2EC8F1A4">
        <w:rPr>
          <w:rFonts w:eastAsia="Times New Roman" w:cs="Times New Roman"/>
        </w:rPr>
        <w:t xml:space="preserve"> ir skaičiavimo logika </w:t>
      </w:r>
      <w:r w:rsidR="7FCC7821" w:rsidRPr="2EC8F1A4">
        <w:rPr>
          <w:rFonts w:eastAsia="Times New Roman" w:cs="Times New Roman"/>
        </w:rPr>
        <w:t>turi būti pateikiami</w:t>
      </w:r>
      <w:r w:rsidRPr="2EC8F1A4">
        <w:rPr>
          <w:rFonts w:eastAsia="Times New Roman" w:cs="Times New Roman"/>
        </w:rPr>
        <w:t xml:space="preserve"> „Microsoft Excel“ arba kitu</w:t>
      </w:r>
      <w:r w:rsidR="32504B84" w:rsidRPr="2EC8F1A4">
        <w:rPr>
          <w:rFonts w:eastAsia="Times New Roman" w:cs="Times New Roman"/>
        </w:rPr>
        <w:t xml:space="preserve"> su Perkančiąja organizacija iš anksto suderintu redaguojamu ir </w:t>
      </w:r>
      <w:r w:rsidRPr="2EC8F1A4">
        <w:rPr>
          <w:rFonts w:eastAsia="Times New Roman" w:cs="Times New Roman"/>
        </w:rPr>
        <w:t>struktūrizuo</w:t>
      </w:r>
      <w:r w:rsidR="4CF5EC17" w:rsidRPr="2EC8F1A4">
        <w:rPr>
          <w:rFonts w:eastAsia="Times New Roman" w:cs="Times New Roman"/>
        </w:rPr>
        <w:t>tu</w:t>
      </w:r>
      <w:r w:rsidRPr="2EC8F1A4">
        <w:rPr>
          <w:rFonts w:eastAsia="Times New Roman" w:cs="Times New Roman"/>
        </w:rPr>
        <w:t xml:space="preserve"> formatu;</w:t>
      </w:r>
    </w:p>
    <w:p w14:paraId="057B59DD" w14:textId="057F7A80" w:rsidR="27A848EE" w:rsidRDefault="5148426A" w:rsidP="004142D2">
      <w:pPr>
        <w:pStyle w:val="ListParagraph"/>
        <w:numPr>
          <w:ilvl w:val="1"/>
          <w:numId w:val="1"/>
        </w:numPr>
        <w:tabs>
          <w:tab w:val="left" w:pos="990"/>
        </w:tabs>
        <w:rPr>
          <w:rFonts w:eastAsia="Times New Roman" w:cs="Times New Roman"/>
        </w:rPr>
      </w:pPr>
      <w:r w:rsidRPr="2EC8F1A4">
        <w:rPr>
          <w:rFonts w:eastAsia="Times New Roman" w:cs="Times New Roman"/>
        </w:rPr>
        <w:t xml:space="preserve">procesų schemos </w:t>
      </w:r>
      <w:r w:rsidR="174DBAB9" w:rsidRPr="2EC8F1A4">
        <w:rPr>
          <w:rFonts w:eastAsia="Times New Roman" w:cs="Times New Roman"/>
        </w:rPr>
        <w:t xml:space="preserve">turi būti pateikiamos grafiniu ir (ar) redaguojamu </w:t>
      </w:r>
      <w:r w:rsidRPr="2EC8F1A4">
        <w:rPr>
          <w:rFonts w:eastAsia="Times New Roman" w:cs="Times New Roman"/>
        </w:rPr>
        <w:t>formatu</w:t>
      </w:r>
      <w:r w:rsidR="2AC764B3" w:rsidRPr="2EC8F1A4">
        <w:rPr>
          <w:rFonts w:eastAsia="Times New Roman" w:cs="Times New Roman"/>
        </w:rPr>
        <w:t>, aiškiai nurodant proceso žingsnius, sprendimų taškus, atsakomybes ir sąsajas tarp veiksmų</w:t>
      </w:r>
      <w:r w:rsidRPr="2EC8F1A4">
        <w:rPr>
          <w:rFonts w:eastAsia="Times New Roman" w:cs="Times New Roman"/>
        </w:rPr>
        <w:t>;</w:t>
      </w:r>
    </w:p>
    <w:p w14:paraId="1BE22B03" w14:textId="4EC6740A" w:rsidR="27A848EE" w:rsidRDefault="5148426A" w:rsidP="004142D2">
      <w:pPr>
        <w:pStyle w:val="ListParagraph"/>
        <w:numPr>
          <w:ilvl w:val="1"/>
          <w:numId w:val="1"/>
        </w:numPr>
        <w:tabs>
          <w:tab w:val="left" w:pos="990"/>
        </w:tabs>
        <w:rPr>
          <w:rFonts w:eastAsia="Times New Roman" w:cs="Times New Roman"/>
        </w:rPr>
      </w:pPr>
      <w:r w:rsidRPr="2EC8F1A4">
        <w:rPr>
          <w:rFonts w:eastAsia="Times New Roman" w:cs="Times New Roman"/>
        </w:rPr>
        <w:t xml:space="preserve">algoritmai </w:t>
      </w:r>
      <w:r w:rsidR="137EE80C" w:rsidRPr="2EC8F1A4">
        <w:rPr>
          <w:rFonts w:eastAsia="Times New Roman" w:cs="Times New Roman"/>
        </w:rPr>
        <w:t xml:space="preserve">turi būti pateikiami </w:t>
      </w:r>
      <w:r w:rsidRPr="2EC8F1A4">
        <w:rPr>
          <w:rFonts w:eastAsia="Times New Roman" w:cs="Times New Roman"/>
        </w:rPr>
        <w:t>struktūrizuotu pseudokodu</w:t>
      </w:r>
      <w:r w:rsidR="3BB987DC" w:rsidRPr="2EC8F1A4">
        <w:rPr>
          <w:rFonts w:eastAsia="Times New Roman" w:cs="Times New Roman"/>
        </w:rPr>
        <w:t xml:space="preserve">, </w:t>
      </w:r>
      <w:r w:rsidRPr="2EC8F1A4">
        <w:rPr>
          <w:rFonts w:eastAsia="Times New Roman" w:cs="Times New Roman"/>
        </w:rPr>
        <w:t>sprendimų medžio</w:t>
      </w:r>
      <w:r w:rsidR="1E4D4308" w:rsidRPr="2EC8F1A4">
        <w:rPr>
          <w:rFonts w:eastAsia="Times New Roman" w:cs="Times New Roman"/>
        </w:rPr>
        <w:t>, taisyklių sekos ar kitu aiškiai interpretuojamu formatu, tinkamu praktiniam taikymui ir tolimesniam perkėlimui į informacines sistemas</w:t>
      </w:r>
      <w:r w:rsidRPr="2EC8F1A4">
        <w:rPr>
          <w:rFonts w:eastAsia="Times New Roman" w:cs="Times New Roman"/>
        </w:rPr>
        <w:t>;</w:t>
      </w:r>
    </w:p>
    <w:p w14:paraId="5A3968E6" w14:textId="0C62AAB1" w:rsidR="27A848EE" w:rsidRDefault="5148426A" w:rsidP="004142D2">
      <w:pPr>
        <w:pStyle w:val="ListParagraph"/>
        <w:numPr>
          <w:ilvl w:val="1"/>
          <w:numId w:val="1"/>
        </w:numPr>
        <w:tabs>
          <w:tab w:val="left" w:pos="990"/>
        </w:tabs>
        <w:rPr>
          <w:rFonts w:eastAsia="Times New Roman" w:cs="Times New Roman"/>
        </w:rPr>
      </w:pPr>
      <w:r w:rsidRPr="443AD46A">
        <w:rPr>
          <w:rFonts w:eastAsia="Times New Roman" w:cs="Times New Roman"/>
        </w:rPr>
        <w:t xml:space="preserve">integracijos sprendiniai </w:t>
      </w:r>
      <w:r w:rsidR="55AE5EF4" w:rsidRPr="443AD46A">
        <w:rPr>
          <w:rFonts w:eastAsia="Times New Roman" w:cs="Times New Roman"/>
        </w:rPr>
        <w:t>turi būti pateikiami</w:t>
      </w:r>
      <w:r w:rsidRPr="443AD46A">
        <w:rPr>
          <w:rFonts w:eastAsia="Times New Roman" w:cs="Times New Roman"/>
        </w:rPr>
        <w:t xml:space="preserve"> su duomenų struktūrų aprašais</w:t>
      </w:r>
      <w:r w:rsidR="4DFFF30D" w:rsidRPr="443AD46A">
        <w:rPr>
          <w:rFonts w:eastAsia="Times New Roman" w:cs="Times New Roman"/>
        </w:rPr>
        <w:t>, nurodant duomenų</w:t>
      </w:r>
      <w:r w:rsidRPr="443AD46A">
        <w:rPr>
          <w:rFonts w:eastAsia="Times New Roman" w:cs="Times New Roman"/>
        </w:rPr>
        <w:t xml:space="preserve"> lauk</w:t>
      </w:r>
      <w:r w:rsidR="15D915F1" w:rsidRPr="443AD46A">
        <w:rPr>
          <w:rFonts w:eastAsia="Times New Roman" w:cs="Times New Roman"/>
        </w:rPr>
        <w:t>us</w:t>
      </w:r>
      <w:r w:rsidRPr="443AD46A">
        <w:rPr>
          <w:rFonts w:eastAsia="Times New Roman" w:cs="Times New Roman"/>
        </w:rPr>
        <w:t xml:space="preserve">, </w:t>
      </w:r>
      <w:r w:rsidR="5AFC6518" w:rsidRPr="443AD46A">
        <w:rPr>
          <w:rFonts w:eastAsia="Times New Roman" w:cs="Times New Roman"/>
        </w:rPr>
        <w:t xml:space="preserve">jų </w:t>
      </w:r>
      <w:r w:rsidRPr="443AD46A">
        <w:rPr>
          <w:rFonts w:eastAsia="Times New Roman" w:cs="Times New Roman"/>
        </w:rPr>
        <w:t>tip</w:t>
      </w:r>
      <w:r w:rsidR="00D40280" w:rsidRPr="443AD46A">
        <w:rPr>
          <w:rFonts w:eastAsia="Times New Roman" w:cs="Times New Roman"/>
        </w:rPr>
        <w:t>us</w:t>
      </w:r>
      <w:r w:rsidRPr="443AD46A">
        <w:rPr>
          <w:rFonts w:eastAsia="Times New Roman" w:cs="Times New Roman"/>
        </w:rPr>
        <w:t xml:space="preserve">, </w:t>
      </w:r>
      <w:r w:rsidR="3E29DB41" w:rsidRPr="443AD46A">
        <w:rPr>
          <w:rFonts w:eastAsia="Times New Roman" w:cs="Times New Roman"/>
        </w:rPr>
        <w:t xml:space="preserve">tarpusavio </w:t>
      </w:r>
      <w:r w:rsidRPr="443AD46A">
        <w:rPr>
          <w:rFonts w:eastAsia="Times New Roman" w:cs="Times New Roman"/>
        </w:rPr>
        <w:t>ryši</w:t>
      </w:r>
      <w:r w:rsidR="3059356D" w:rsidRPr="443AD46A">
        <w:rPr>
          <w:rFonts w:eastAsia="Times New Roman" w:cs="Times New Roman"/>
        </w:rPr>
        <w:t>us, duomenų šaltinius</w:t>
      </w:r>
      <w:r w:rsidR="718DBCA7" w:rsidRPr="5E7050AA">
        <w:rPr>
          <w:rFonts w:eastAsia="Times New Roman" w:cs="Times New Roman"/>
        </w:rPr>
        <w:t xml:space="preserve">. </w:t>
      </w:r>
    </w:p>
    <w:p w14:paraId="0C70BBC1" w14:textId="77777777" w:rsidR="00A43A64" w:rsidRPr="009B7EE5" w:rsidRDefault="00A43A64" w:rsidP="2EC8F1A4">
      <w:pPr>
        <w:pStyle w:val="ListParagraph"/>
        <w:tabs>
          <w:tab w:val="left" w:pos="993"/>
        </w:tabs>
        <w:ind w:left="567"/>
        <w:rPr>
          <w:rFonts w:cs="Times New Roman"/>
          <w:color w:val="000000" w:themeColor="text1"/>
        </w:rPr>
      </w:pPr>
    </w:p>
    <w:p w14:paraId="297EE451" w14:textId="770FF01E" w:rsidR="007419D2" w:rsidRPr="00076CE5" w:rsidRDefault="2D2929C8" w:rsidP="00076CE5">
      <w:pPr>
        <w:pStyle w:val="Heading2"/>
        <w:jc w:val="center"/>
        <w:rPr>
          <w:rFonts w:cs="Times New Roman"/>
          <w:b/>
          <w:bCs/>
          <w:i w:val="0"/>
          <w:iCs/>
        </w:rPr>
      </w:pPr>
      <w:bookmarkStart w:id="4" w:name="_Toc228283700"/>
      <w:r w:rsidRPr="00076CE5">
        <w:rPr>
          <w:rFonts w:cs="Times New Roman"/>
          <w:b/>
          <w:bCs/>
          <w:i w:val="0"/>
          <w:iCs/>
        </w:rPr>
        <w:t>2.2. Esamos situacijos aprašymas</w:t>
      </w:r>
      <w:bookmarkEnd w:id="4"/>
    </w:p>
    <w:p w14:paraId="55DFEDE3" w14:textId="77777777" w:rsidR="007419D2" w:rsidRPr="009B7EE5" w:rsidRDefault="007419D2" w:rsidP="2EC8F1A4">
      <w:pPr>
        <w:pStyle w:val="ListParagraph"/>
        <w:tabs>
          <w:tab w:val="left" w:pos="993"/>
        </w:tabs>
        <w:ind w:left="567"/>
        <w:rPr>
          <w:rFonts w:cs="Times New Roman"/>
          <w:color w:val="000000" w:themeColor="text1"/>
        </w:rPr>
      </w:pPr>
    </w:p>
    <w:p w14:paraId="2206C989" w14:textId="054DF0B3" w:rsidR="007419D2" w:rsidRPr="009B7EE5" w:rsidRDefault="02FF9AD6" w:rsidP="004142D2">
      <w:pPr>
        <w:pStyle w:val="ListParagraph"/>
        <w:numPr>
          <w:ilvl w:val="0"/>
          <w:numId w:val="1"/>
        </w:numPr>
        <w:tabs>
          <w:tab w:val="left" w:pos="993"/>
        </w:tabs>
        <w:rPr>
          <w:rFonts w:cs="Times New Roman"/>
          <w:color w:val="000000" w:themeColor="text1"/>
        </w:rPr>
      </w:pPr>
      <w:r w:rsidRPr="53151808">
        <w:rPr>
          <w:rFonts w:cs="Times New Roman"/>
        </w:rPr>
        <w:t xml:space="preserve">Šiuo metu </w:t>
      </w:r>
      <w:r w:rsidR="47E00E92" w:rsidRPr="53151808">
        <w:rPr>
          <w:rFonts w:cs="Times New Roman"/>
        </w:rPr>
        <w:t>AAD</w:t>
      </w:r>
      <w:r w:rsidRPr="53151808">
        <w:rPr>
          <w:rFonts w:cs="Times New Roman"/>
        </w:rPr>
        <w:t xml:space="preserve"> nėra sukurta vientisa technologinė priemonė, skirta autom</w:t>
      </w:r>
      <w:r w:rsidRPr="53151808">
        <w:rPr>
          <w:rFonts w:cs="Times New Roman"/>
          <w:color w:val="000000" w:themeColor="text1"/>
        </w:rPr>
        <w:t>atizuotam ūkio subjektų rizikingumo vertinimui ir priežiūros planavimui aplinkos apsaugos valstybinės priežiūros srityse (atliekų tvarkymo, nuotekų tvarkymo, oro taršos valdymo, gyvosios gamtos išteklių naudojimo, miškų apsaugos ir kt.). Rizikos vertinimas ir priežiūros planavimas atliekami naudojant rankinius procesus.</w:t>
      </w:r>
    </w:p>
    <w:p w14:paraId="796E54FF" w14:textId="3D5A360E" w:rsidR="007419D2" w:rsidRPr="009B7EE5" w:rsidRDefault="4B9604A6"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Šiuo metu n</w:t>
      </w:r>
      <w:r w:rsidR="2D2929C8" w:rsidRPr="2EC8F1A4">
        <w:rPr>
          <w:rFonts w:cs="Times New Roman"/>
          <w:color w:val="000000" w:themeColor="text1"/>
        </w:rPr>
        <w:t>ėra viening</w:t>
      </w:r>
      <w:r w:rsidR="2CC395D0" w:rsidRPr="2EC8F1A4">
        <w:rPr>
          <w:rFonts w:cs="Times New Roman"/>
          <w:color w:val="000000" w:themeColor="text1"/>
        </w:rPr>
        <w:t>os</w:t>
      </w:r>
      <w:r w:rsidR="2D2929C8" w:rsidRPr="2EC8F1A4">
        <w:rPr>
          <w:rFonts w:cs="Times New Roman"/>
          <w:color w:val="000000" w:themeColor="text1"/>
        </w:rPr>
        <w:t>, objektyviais duomenimis pagrįst</w:t>
      </w:r>
      <w:r w:rsidR="66A06D72" w:rsidRPr="2EC8F1A4">
        <w:rPr>
          <w:rFonts w:cs="Times New Roman"/>
          <w:color w:val="000000" w:themeColor="text1"/>
        </w:rPr>
        <w:t>os</w:t>
      </w:r>
      <w:r w:rsidR="2D2929C8" w:rsidRPr="2EC8F1A4">
        <w:rPr>
          <w:rFonts w:cs="Times New Roman"/>
          <w:color w:val="000000" w:themeColor="text1"/>
        </w:rPr>
        <w:t xml:space="preserve"> rizikų vertinimo sistem</w:t>
      </w:r>
      <w:r w:rsidR="2D1F0EC8" w:rsidRPr="2EC8F1A4">
        <w:rPr>
          <w:rFonts w:cs="Times New Roman"/>
          <w:color w:val="000000" w:themeColor="text1"/>
        </w:rPr>
        <w:t>os</w:t>
      </w:r>
      <w:r w:rsidR="2D2929C8" w:rsidRPr="2EC8F1A4">
        <w:rPr>
          <w:rFonts w:cs="Times New Roman"/>
          <w:color w:val="000000" w:themeColor="text1"/>
        </w:rPr>
        <w:t xml:space="preserve"> ar programinė</w:t>
      </w:r>
      <w:r w:rsidR="299BA0F0" w:rsidRPr="2EC8F1A4">
        <w:rPr>
          <w:rFonts w:cs="Times New Roman"/>
          <w:color w:val="000000" w:themeColor="text1"/>
        </w:rPr>
        <w:t>s</w:t>
      </w:r>
      <w:r w:rsidR="2D2929C8" w:rsidRPr="2EC8F1A4">
        <w:rPr>
          <w:rFonts w:cs="Times New Roman"/>
          <w:color w:val="000000" w:themeColor="text1"/>
        </w:rPr>
        <w:t xml:space="preserve"> priemonė</w:t>
      </w:r>
      <w:r w:rsidR="1EE3BE94" w:rsidRPr="2EC8F1A4">
        <w:rPr>
          <w:rFonts w:cs="Times New Roman"/>
          <w:color w:val="000000" w:themeColor="text1"/>
        </w:rPr>
        <w:t>s</w:t>
      </w:r>
      <w:r w:rsidR="2D2929C8" w:rsidRPr="2EC8F1A4">
        <w:rPr>
          <w:rFonts w:cs="Times New Roman"/>
          <w:color w:val="000000" w:themeColor="text1"/>
        </w:rPr>
        <w:t>, leidžian</w:t>
      </w:r>
      <w:r w:rsidR="667A17EE" w:rsidRPr="2EC8F1A4">
        <w:rPr>
          <w:rFonts w:cs="Times New Roman"/>
          <w:color w:val="000000" w:themeColor="text1"/>
        </w:rPr>
        <w:t>čios</w:t>
      </w:r>
      <w:r w:rsidR="2D2929C8" w:rsidRPr="2EC8F1A4">
        <w:rPr>
          <w:rFonts w:cs="Times New Roman"/>
          <w:color w:val="000000" w:themeColor="text1"/>
        </w:rPr>
        <w:t xml:space="preserve"> sistemingai</w:t>
      </w:r>
      <w:r w:rsidR="6BA93C03" w:rsidRPr="2EC8F1A4">
        <w:rPr>
          <w:rFonts w:cs="Times New Roman"/>
          <w:color w:val="000000" w:themeColor="text1"/>
        </w:rPr>
        <w:t xml:space="preserve">, </w:t>
      </w:r>
      <w:r w:rsidR="2D2929C8" w:rsidRPr="2EC8F1A4">
        <w:rPr>
          <w:rFonts w:cs="Times New Roman"/>
          <w:color w:val="000000" w:themeColor="text1"/>
        </w:rPr>
        <w:t>palyginamai</w:t>
      </w:r>
      <w:r w:rsidR="3312FED7" w:rsidRPr="2EC8F1A4">
        <w:rPr>
          <w:rFonts w:cs="Times New Roman"/>
          <w:color w:val="000000" w:themeColor="text1"/>
        </w:rPr>
        <w:t xml:space="preserve"> ir nuosekliai</w:t>
      </w:r>
      <w:r w:rsidR="2D2929C8" w:rsidRPr="2EC8F1A4">
        <w:rPr>
          <w:rFonts w:cs="Times New Roman"/>
          <w:color w:val="000000" w:themeColor="text1"/>
        </w:rPr>
        <w:t xml:space="preserve"> vertinti AAD prižiūrimų ūkio subjektų </w:t>
      </w:r>
      <w:r w:rsidR="4FA2DCDD" w:rsidRPr="2EC8F1A4">
        <w:rPr>
          <w:rFonts w:cs="Times New Roman"/>
          <w:color w:val="000000" w:themeColor="text1"/>
        </w:rPr>
        <w:t xml:space="preserve"> ir veiklos sričių </w:t>
      </w:r>
      <w:r w:rsidR="2D2929C8" w:rsidRPr="2EC8F1A4">
        <w:rPr>
          <w:rFonts w:cs="Times New Roman"/>
          <w:color w:val="000000" w:themeColor="text1"/>
        </w:rPr>
        <w:t xml:space="preserve">rizikingumą bei </w:t>
      </w:r>
      <w:r w:rsidR="63EFE6A1" w:rsidRPr="2EC8F1A4">
        <w:rPr>
          <w:rFonts w:cs="Times New Roman"/>
          <w:color w:val="000000" w:themeColor="text1"/>
        </w:rPr>
        <w:t>š</w:t>
      </w:r>
      <w:r w:rsidR="63EFE6A1" w:rsidRPr="2EC8F1A4">
        <w:rPr>
          <w:rFonts w:eastAsia="Aptos" w:cs="Times New Roman"/>
        </w:rPr>
        <w:t>ių vertinimų pagrindu planuoti patikrinimus.</w:t>
      </w:r>
    </w:p>
    <w:p w14:paraId="18BFBEBD" w14:textId="2C773ED0" w:rsidR="007419D2" w:rsidRPr="009B7EE5" w:rsidRDefault="63EFE6A1"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Taip pat n</w:t>
      </w:r>
      <w:r w:rsidR="2D2929C8" w:rsidRPr="2EC8F1A4">
        <w:rPr>
          <w:rFonts w:cs="Times New Roman"/>
          <w:color w:val="000000" w:themeColor="text1"/>
        </w:rPr>
        <w:t xml:space="preserve">ėra užtikrintas automatizuotas duomenų apsikeitimas ir integracija su kitomis informacinėmis sistemomis, todėl </w:t>
      </w:r>
      <w:r w:rsidR="7C97ACCE" w:rsidRPr="2EC8F1A4">
        <w:rPr>
          <w:rFonts w:eastAsia="Aptos" w:cs="Times New Roman"/>
        </w:rPr>
        <w:t>rizikos vertinimui naudojamų duomenų apimtis ir panaudojimo galimybės yra ribotos.</w:t>
      </w:r>
    </w:p>
    <w:p w14:paraId="2B0A0ACE" w14:textId="77777777" w:rsidR="007419D2" w:rsidRPr="009B7EE5" w:rsidRDefault="15F5A344"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 xml:space="preserve">Šiuo metu atskirose AAD veiklos srityse taikomi skirtingi rizikos vertinimo metodai, nustatyti teisės aktuose. </w:t>
      </w:r>
    </w:p>
    <w:p w14:paraId="5603F433" w14:textId="4C05A677" w:rsidR="007419D2" w:rsidRPr="009B7EE5" w:rsidRDefault="2D2929C8"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Miškų kontrolės departamento (toliau – MKD) kontroliuojamų ūkio subjektų keliamos rizikos aplinkai vertinimo veiksnius bei rizikos dydžio nustatymą nustato Aplinkos apsaugos departamento prie Aplinkos ministerijos direktoriaus 2023 m. balandžio 5 d. įsakymas Nr. AD1-108 „Dėl Aplinkos apsaugos departamento prie Aplinkos ministerijos Miškų kontrolės departamento kontroliuojamų ūkio subjektų keliamos rizikos aplinkai vertinimo tvarkos aprašo patvirtinimo“</w:t>
      </w:r>
      <w:r w:rsidR="049F6691" w:rsidRPr="2EC8F1A4">
        <w:rPr>
          <w:rFonts w:cs="Times New Roman"/>
          <w:color w:val="000000" w:themeColor="text1"/>
        </w:rPr>
        <w:t xml:space="preserve"> ir </w:t>
      </w:r>
      <w:r w:rsidR="1CFC63E9" w:rsidRPr="2EC8F1A4">
        <w:rPr>
          <w:rFonts w:cs="Times New Roman"/>
          <w:color w:val="000000" w:themeColor="text1"/>
        </w:rPr>
        <w:t>2023 m. lapkričio 30 d. įsakym</w:t>
      </w:r>
      <w:r w:rsidR="19786E7F" w:rsidRPr="2EC8F1A4">
        <w:rPr>
          <w:rFonts w:cs="Times New Roman"/>
          <w:color w:val="000000" w:themeColor="text1"/>
        </w:rPr>
        <w:t>as</w:t>
      </w:r>
      <w:r w:rsidR="1CFC63E9" w:rsidRPr="2EC8F1A4">
        <w:rPr>
          <w:rFonts w:cs="Times New Roman"/>
          <w:color w:val="000000" w:themeColor="text1"/>
        </w:rPr>
        <w:t xml:space="preserve"> Nr. AD1-663 „Dėl </w:t>
      </w:r>
      <w:r w:rsidR="049F6691" w:rsidRPr="2EC8F1A4">
        <w:rPr>
          <w:rFonts w:cs="Times New Roman"/>
          <w:color w:val="000000" w:themeColor="text1"/>
        </w:rPr>
        <w:t>Aplinkos apsaugos departamento prie Aplinkos ministerijos Miškų kontro</w:t>
      </w:r>
      <w:r w:rsidR="1C3641F0" w:rsidRPr="2EC8F1A4">
        <w:rPr>
          <w:rFonts w:cs="Times New Roman"/>
          <w:color w:val="000000" w:themeColor="text1"/>
        </w:rPr>
        <w:t>lės departamento miškų naudojimo, atkūrimo, įveisimo ir apsaugos kontrolės apraš</w:t>
      </w:r>
      <w:r w:rsidR="72F3D77C" w:rsidRPr="2EC8F1A4">
        <w:rPr>
          <w:rFonts w:cs="Times New Roman"/>
          <w:color w:val="000000" w:themeColor="text1"/>
        </w:rPr>
        <w:t>o patvirtinimo“</w:t>
      </w:r>
      <w:r w:rsidRPr="2EC8F1A4">
        <w:rPr>
          <w:rFonts w:cs="Times New Roman"/>
          <w:color w:val="000000" w:themeColor="text1"/>
        </w:rPr>
        <w:t>.</w:t>
      </w:r>
    </w:p>
    <w:p w14:paraId="7C9A2E85" w14:textId="449CFDAF" w:rsidR="52464729" w:rsidRDefault="05DFBDE3" w:rsidP="004142D2">
      <w:pPr>
        <w:pStyle w:val="ListParagraph"/>
        <w:numPr>
          <w:ilvl w:val="0"/>
          <w:numId w:val="1"/>
        </w:numPr>
        <w:tabs>
          <w:tab w:val="left" w:pos="993"/>
        </w:tabs>
        <w:rPr>
          <w:rFonts w:eastAsia="Aptos" w:cs="Times New Roman"/>
        </w:rPr>
      </w:pPr>
      <w:r w:rsidRPr="2EC8F1A4">
        <w:rPr>
          <w:rFonts w:eastAsia="Aptos" w:cs="Times New Roman"/>
        </w:rPr>
        <w:lastRenderedPageBreak/>
        <w:t>MKD kontroliuojamų ūkio subjektų rizika nustatoma pagal ūkinės veiklos pobūdį, galimą neigiamą poveikį aplinkai ir anksčiau taikytas administracinio poveikio priemones (nuobaudas, sankcijas, privalomuosius nurodymus ir kt.). Vertinimo rezultatai fiksuojami Ūkio subjekto vykdomos ūkinės veiklos keliamos rizikos aplinkai vertinimo duomenų formoje, o kiekvienam subjektui pagal surinktus balus priskiriamas mažas, vidutinis arba didelis rizikos lygis, nuo kurio priklauso tikrinimų dažnumas ir prioritetas.</w:t>
      </w:r>
    </w:p>
    <w:p w14:paraId="44764736" w14:textId="5C123FDE" w:rsidR="007419D2" w:rsidRPr="009B7EE5" w:rsidRDefault="2D2929C8"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Ūkio subjektų, kurių veiklai reikalingi taršos integruotos prevencijos ir kontrolės leidimai (TIPK) arba taršos leidimai ir ūkio subjektų, kurių veiklai leidimų nereikia, rizikos vertinimas vykdomas vadovaujantis Aplinkos apsaugos departamento prie Aplinkos ministerijos direktoriaus 2020 m. lapkričio 17 d. įsakymų Nr. AD1-350 „Dėl Ūkio subjektų vykdomos ūkinės veiklos keliamos rizikos aplinkai vertinimo tvarkos aprašų patvirtinimo“.</w:t>
      </w:r>
    </w:p>
    <w:p w14:paraId="69FCD911" w14:textId="7D37BA5A" w:rsidR="307D841F" w:rsidRDefault="1CB9CA5B" w:rsidP="004142D2">
      <w:pPr>
        <w:pStyle w:val="ListParagraph"/>
        <w:numPr>
          <w:ilvl w:val="1"/>
          <w:numId w:val="1"/>
        </w:numPr>
        <w:tabs>
          <w:tab w:val="left" w:pos="993"/>
        </w:tabs>
        <w:rPr>
          <w:rFonts w:eastAsia="Aptos" w:cs="Times New Roman"/>
        </w:rPr>
      </w:pPr>
      <w:r w:rsidRPr="2EC8F1A4">
        <w:rPr>
          <w:rFonts w:eastAsia="Aptos" w:cs="Times New Roman"/>
        </w:rPr>
        <w:t>Ūkio subjektams, kuriems reikalingi TIPK ar taršos leidimai, vykdomos ūkinės veiklos keliamos rizikos dydis nustatomas vertinant rizikos aplinkai veiksnius, susijusius su leidimo sąlygomis, turimais stebėsenos, ataskaitų ir kitais duomenimis, leidžiančiais nustatyti taikytinus rizikos vertinimo veiksnius. Vertinimo rezultatai fiksuojami atitinkamoje duomenų formoje.</w:t>
      </w:r>
    </w:p>
    <w:p w14:paraId="50987839" w14:textId="5DE59BA1" w:rsidR="307D841F" w:rsidRDefault="1CB9CA5B" w:rsidP="004142D2">
      <w:pPr>
        <w:pStyle w:val="ListParagraph"/>
        <w:numPr>
          <w:ilvl w:val="1"/>
          <w:numId w:val="1"/>
        </w:numPr>
        <w:tabs>
          <w:tab w:val="left" w:pos="993"/>
        </w:tabs>
        <w:rPr>
          <w:rFonts w:eastAsia="Aptos" w:cs="Times New Roman"/>
        </w:rPr>
      </w:pPr>
      <w:r w:rsidRPr="2EC8F1A4">
        <w:rPr>
          <w:rFonts w:eastAsia="Aptos" w:cs="Times New Roman"/>
        </w:rPr>
        <w:t>Šių ūkio subjektų rizika aplinkai vertinama pagal vykdomos veiklos rūšį, galimą neigiamą poveikį aplinkai ir administracinio poveikio priemonių taikymą.</w:t>
      </w:r>
    </w:p>
    <w:p w14:paraId="1F6F8046" w14:textId="4AC659A7" w:rsidR="307D841F" w:rsidRDefault="1CB9CA5B" w:rsidP="004142D2">
      <w:pPr>
        <w:pStyle w:val="ListParagraph"/>
        <w:numPr>
          <w:ilvl w:val="1"/>
          <w:numId w:val="1"/>
        </w:numPr>
        <w:tabs>
          <w:tab w:val="left" w:pos="993"/>
        </w:tabs>
        <w:rPr>
          <w:rFonts w:eastAsia="Aptos" w:cs="Times New Roman"/>
        </w:rPr>
      </w:pPr>
      <w:r w:rsidRPr="2EC8F1A4">
        <w:rPr>
          <w:rFonts w:eastAsia="Aptos" w:cs="Times New Roman"/>
        </w:rPr>
        <w:t>Ūkio subjektams, kurių veiklai leidimų nereikia, rizika vertinama pagal administracinio poveikio priemonių taikymą per pastaruosius metus.</w:t>
      </w:r>
    </w:p>
    <w:p w14:paraId="1174AC02" w14:textId="52FDCD2E" w:rsidR="307D841F" w:rsidRDefault="1CB9CA5B" w:rsidP="004142D2">
      <w:pPr>
        <w:pStyle w:val="ListParagraph"/>
        <w:numPr>
          <w:ilvl w:val="1"/>
          <w:numId w:val="1"/>
        </w:numPr>
        <w:tabs>
          <w:tab w:val="left" w:pos="993"/>
        </w:tabs>
        <w:rPr>
          <w:rFonts w:eastAsia="Aptos" w:cs="Times New Roman"/>
        </w:rPr>
      </w:pPr>
      <w:r w:rsidRPr="2EC8F1A4">
        <w:rPr>
          <w:rFonts w:eastAsia="Aptos" w:cs="Times New Roman"/>
        </w:rPr>
        <w:t>Atsižvelgiant į tai, dabartinis rizikos vertinimo modelis nėra vientisas, pakankamai standartizuotas ir automatizuotas, todėl riboja galimybes vienodais principais vertinti skirtingose srityse veikiančių ūkio subjektų riziką, objektyviai prioritetizuoti priežiūros veiksmus ir efektyviai planuoti kontrolės išteklius.</w:t>
      </w:r>
    </w:p>
    <w:p w14:paraId="78F85D0A" w14:textId="77777777" w:rsidR="00D370B2" w:rsidRPr="009B7EE5" w:rsidRDefault="00D370B2" w:rsidP="2EC8F1A4">
      <w:pPr>
        <w:tabs>
          <w:tab w:val="left" w:pos="993"/>
        </w:tabs>
        <w:rPr>
          <w:rFonts w:cs="Times New Roman"/>
          <w:color w:val="000000" w:themeColor="text1"/>
        </w:rPr>
      </w:pPr>
    </w:p>
    <w:p w14:paraId="6035DC52" w14:textId="77777777" w:rsidR="00D370B2" w:rsidRPr="00076CE5" w:rsidRDefault="693074BC" w:rsidP="00076CE5">
      <w:pPr>
        <w:pStyle w:val="Heading2"/>
        <w:jc w:val="center"/>
        <w:rPr>
          <w:rFonts w:cs="Times New Roman"/>
          <w:b/>
          <w:bCs/>
          <w:i w:val="0"/>
          <w:iCs/>
        </w:rPr>
      </w:pPr>
      <w:bookmarkStart w:id="5" w:name="_Toc228283701"/>
      <w:r w:rsidRPr="00076CE5">
        <w:rPr>
          <w:rFonts w:cs="Times New Roman"/>
          <w:b/>
          <w:bCs/>
          <w:i w:val="0"/>
          <w:iCs/>
        </w:rPr>
        <w:t>2.3. Problemos, kurioms spręsti parengtas projektas</w:t>
      </w:r>
      <w:bookmarkEnd w:id="5"/>
    </w:p>
    <w:p w14:paraId="0D52163A" w14:textId="77777777" w:rsidR="00D370B2" w:rsidRPr="009B7EE5" w:rsidRDefault="00D370B2" w:rsidP="2EC8F1A4">
      <w:pPr>
        <w:tabs>
          <w:tab w:val="left" w:pos="993"/>
        </w:tabs>
        <w:rPr>
          <w:rFonts w:cs="Times New Roman"/>
          <w:color w:val="000000" w:themeColor="text1"/>
        </w:rPr>
      </w:pPr>
    </w:p>
    <w:p w14:paraId="2DD2A134" w14:textId="11BF800E" w:rsidR="5FAB4395" w:rsidRDefault="0A3CBF1D" w:rsidP="004142D2">
      <w:pPr>
        <w:pStyle w:val="ListParagraph"/>
        <w:numPr>
          <w:ilvl w:val="0"/>
          <w:numId w:val="1"/>
        </w:numPr>
        <w:tabs>
          <w:tab w:val="left" w:pos="993"/>
        </w:tabs>
        <w:rPr>
          <w:rFonts w:eastAsia="Aptos" w:cs="Times New Roman"/>
        </w:rPr>
      </w:pPr>
      <w:r w:rsidRPr="2EC8F1A4">
        <w:rPr>
          <w:rFonts w:eastAsia="Aptos" w:cs="Times New Roman"/>
        </w:rPr>
        <w:t xml:space="preserve">Šiuo metu rizikos vertinimas atliekamas rankiniu būdu, naudojant „Microsoft Excel“ skaičiuokles. Skaičiavimai vykdomi </w:t>
      </w:r>
      <w:r w:rsidRPr="2EC8F1A4">
        <w:rPr>
          <w:rFonts w:cs="Times New Roman"/>
          <w:color w:val="000000" w:themeColor="text1"/>
        </w:rPr>
        <w:t>be centralizuotos ar automatizuotos sistemos</w:t>
      </w:r>
      <w:r w:rsidRPr="2EC8F1A4">
        <w:rPr>
          <w:rFonts w:eastAsia="Aptos" w:cs="Times New Roman"/>
        </w:rPr>
        <w:t>, todėl didėja žmogiškųjų klaidų tikimybė, procesas reikalauja daug žmogiškųjų išteklių, yra neefektyvus, sunkiai audituojamas ir riboja galimybes operatyviai analizuoti duomenis bei generuoti ataskaitas.</w:t>
      </w:r>
    </w:p>
    <w:p w14:paraId="758AD97F" w14:textId="4AC66895" w:rsidR="5FAB4395" w:rsidRDefault="0A3CBF1D" w:rsidP="004142D2">
      <w:pPr>
        <w:pStyle w:val="ListParagraph"/>
        <w:numPr>
          <w:ilvl w:val="0"/>
          <w:numId w:val="1"/>
        </w:numPr>
        <w:tabs>
          <w:tab w:val="left" w:pos="993"/>
        </w:tabs>
        <w:rPr>
          <w:rFonts w:eastAsia="Aptos" w:cs="Times New Roman"/>
        </w:rPr>
      </w:pPr>
      <w:r w:rsidRPr="2EC8F1A4">
        <w:rPr>
          <w:rFonts w:eastAsia="Aptos" w:cs="Times New Roman"/>
        </w:rPr>
        <w:t>AAD nėra įdiegtas vieningas rizikos vertinimo ir valdymo modelis. Šiuo metu trūksta integruoto sprendimo, kuris apimtų skirtingus duomenų šaltinius, nustatytų bendrą vertinimo logiką ir užtikrintų rizikos vertinimo objektyvumą, atsekamumą bei vienodą taikymą skirtingose priežiūros srityse.</w:t>
      </w:r>
    </w:p>
    <w:p w14:paraId="11839EEA" w14:textId="1BE6E11F" w:rsidR="5FAB4395" w:rsidRDefault="0A3CBF1D" w:rsidP="004142D2">
      <w:pPr>
        <w:pStyle w:val="ListParagraph"/>
        <w:numPr>
          <w:ilvl w:val="0"/>
          <w:numId w:val="1"/>
        </w:numPr>
        <w:tabs>
          <w:tab w:val="left" w:pos="993"/>
        </w:tabs>
        <w:rPr>
          <w:rFonts w:eastAsia="Aptos" w:cs="Times New Roman"/>
        </w:rPr>
      </w:pPr>
      <w:r w:rsidRPr="2EC8F1A4">
        <w:rPr>
          <w:rFonts w:eastAsia="Aptos" w:cs="Times New Roman"/>
        </w:rPr>
        <w:t>Duomenų apsikeitimas tarp AAD vidinių ir išorinių informacinių sistemų nėra automatizuotas. Dėl to dalis duomenų renkami pakartotinai, didėja rankinio duomenų įvedimo klaidų rizika, o rizikos vertinimui reikalingų duomenų panaudojimas tampa ribotas ir nepakankamai efektyvus.</w:t>
      </w:r>
    </w:p>
    <w:p w14:paraId="5DDDD16C" w14:textId="69E291CF" w:rsidR="5FAB4395" w:rsidRDefault="0A3CBF1D"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Dėl fragmentiškos ir neautomatizuotos aplinkos sudėtinga operatyviai reaguoti į naujai kylančias rizikas, pritaikyti rizikos vertinimo modelį naujiems ūkio subjektams ar veiklos sritims, taip pat taikyti prevencines priemones, pagrįstas aktualiais ir nuolat atnaujinamais duomenimis.</w:t>
      </w:r>
    </w:p>
    <w:p w14:paraId="67BBEB43" w14:textId="033191CD" w:rsidR="5FAB4395" w:rsidRDefault="0A3CBF1D" w:rsidP="004142D2">
      <w:pPr>
        <w:pStyle w:val="ListParagraph"/>
        <w:numPr>
          <w:ilvl w:val="0"/>
          <w:numId w:val="1"/>
        </w:numPr>
        <w:tabs>
          <w:tab w:val="left" w:pos="993"/>
        </w:tabs>
        <w:rPr>
          <w:rFonts w:eastAsia="Aptos" w:cs="Times New Roman"/>
        </w:rPr>
      </w:pPr>
      <w:r w:rsidRPr="2EC8F1A4">
        <w:rPr>
          <w:rFonts w:eastAsia="Aptos" w:cs="Times New Roman"/>
        </w:rPr>
        <w:t>Dėl šių priežasčių esamas rizikos vertinimo procesas neužtikrina pakankamai efektyvaus, nuoseklaus ir duomenimis grįsto priežiūros planavimo, o tai riboja galimybes optimaliai paskirstyti kontrolės išteklius ir prioritetizuoti priežiūros veiksmus pagal realų rizikingumą.</w:t>
      </w:r>
    </w:p>
    <w:p w14:paraId="7AE2A0A8" w14:textId="77777777" w:rsidR="008926B5" w:rsidRPr="008926B5" w:rsidRDefault="008926B5" w:rsidP="2EC8F1A4">
      <w:pPr>
        <w:tabs>
          <w:tab w:val="left" w:pos="993"/>
        </w:tabs>
        <w:rPr>
          <w:rFonts w:cs="Times New Roman"/>
          <w:color w:val="000000" w:themeColor="text1"/>
        </w:rPr>
      </w:pPr>
    </w:p>
    <w:p w14:paraId="1C22FA37" w14:textId="33FD5481" w:rsidR="00D370B2" w:rsidRPr="00076CE5" w:rsidRDefault="693074BC" w:rsidP="00076CE5">
      <w:pPr>
        <w:pStyle w:val="Heading2"/>
        <w:jc w:val="center"/>
        <w:rPr>
          <w:rFonts w:cs="Times New Roman"/>
          <w:b/>
          <w:bCs/>
          <w:i w:val="0"/>
          <w:iCs/>
        </w:rPr>
      </w:pPr>
      <w:bookmarkStart w:id="6" w:name="_Toc228283702"/>
      <w:r w:rsidRPr="00076CE5">
        <w:rPr>
          <w:rFonts w:cs="Times New Roman"/>
          <w:b/>
          <w:bCs/>
          <w:i w:val="0"/>
          <w:iCs/>
        </w:rPr>
        <w:t>2.4. Siekiamos būsenos aprašymas</w:t>
      </w:r>
      <w:bookmarkEnd w:id="6"/>
    </w:p>
    <w:p w14:paraId="403BA4B6" w14:textId="77777777" w:rsidR="00D370B2" w:rsidRPr="009B7EE5" w:rsidRDefault="00D370B2" w:rsidP="2EC8F1A4">
      <w:pPr>
        <w:rPr>
          <w:rFonts w:cs="Times New Roman"/>
        </w:rPr>
      </w:pPr>
    </w:p>
    <w:p w14:paraId="5DD96D82" w14:textId="62DB7D17" w:rsidR="55EAEEA9" w:rsidRDefault="46CFA72B"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 xml:space="preserve">Įgyvendinus šios techninės specifikacijos reikalavimus, turi būti sukurta vientisa, nuosekli ir duomenimis pagrįsta </w:t>
      </w:r>
      <w:r w:rsidR="00ED153C">
        <w:rPr>
          <w:rFonts w:cs="Times New Roman"/>
          <w:color w:val="000000" w:themeColor="text1"/>
        </w:rPr>
        <w:t>AAD</w:t>
      </w:r>
      <w:r w:rsidRPr="2EC8F1A4">
        <w:rPr>
          <w:rFonts w:cs="Times New Roman"/>
          <w:color w:val="000000" w:themeColor="text1"/>
        </w:rPr>
        <w:t xml:space="preserve"> </w:t>
      </w:r>
      <w:r w:rsidR="7CE91856" w:rsidRPr="2EC8F1A4">
        <w:rPr>
          <w:rFonts w:cs="Times New Roman"/>
          <w:color w:val="000000" w:themeColor="text1"/>
        </w:rPr>
        <w:t xml:space="preserve">ūkio subjektų ir veiklos sričių </w:t>
      </w:r>
      <w:r w:rsidRPr="2EC8F1A4">
        <w:rPr>
          <w:rFonts w:cs="Times New Roman"/>
          <w:color w:val="000000" w:themeColor="text1"/>
        </w:rPr>
        <w:t xml:space="preserve">rizikų vertinimo </w:t>
      </w:r>
      <w:r w:rsidR="4B250D64" w:rsidRPr="2EC8F1A4">
        <w:rPr>
          <w:rFonts w:cs="Times New Roman"/>
          <w:color w:val="000000" w:themeColor="text1"/>
        </w:rPr>
        <w:t>metodik</w:t>
      </w:r>
      <w:r w:rsidRPr="2EC8F1A4">
        <w:rPr>
          <w:rFonts w:cs="Times New Roman"/>
          <w:color w:val="000000" w:themeColor="text1"/>
        </w:rPr>
        <w:t>a</w:t>
      </w:r>
      <w:r w:rsidR="1018E526" w:rsidRPr="2EC8F1A4">
        <w:rPr>
          <w:rFonts w:cs="Times New Roman"/>
          <w:color w:val="000000" w:themeColor="text1"/>
        </w:rPr>
        <w:t xml:space="preserve"> bei sudarytos prielaidos jos taikymui ir integravimui į AAD informacines sistemas. Ši metodika turi užtikrinti objektyvų rizikos vertinimą ir jo naudojimą planuojant bei vykdant priežiūrą.</w:t>
      </w:r>
    </w:p>
    <w:p w14:paraId="0994D34E" w14:textId="7401AB59" w:rsidR="55EAEEA9" w:rsidRDefault="46CFA72B"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 xml:space="preserve">Sukurta rizikų vertinimo </w:t>
      </w:r>
      <w:r w:rsidR="2AF2B0EB" w:rsidRPr="2EC8F1A4">
        <w:rPr>
          <w:rFonts w:cs="Times New Roman"/>
          <w:color w:val="000000" w:themeColor="text1"/>
        </w:rPr>
        <w:t xml:space="preserve">metodika </w:t>
      </w:r>
      <w:r w:rsidRPr="2EC8F1A4">
        <w:rPr>
          <w:rFonts w:cs="Times New Roman"/>
          <w:color w:val="000000" w:themeColor="text1"/>
        </w:rPr>
        <w:t xml:space="preserve">turi apimti visas AAD kontroliuojamas aplinkosaugos sritis ir užtikrinti </w:t>
      </w:r>
      <w:r w:rsidR="735F1194" w:rsidRPr="2EC8F1A4">
        <w:rPr>
          <w:rFonts w:cs="Times New Roman"/>
          <w:color w:val="000000" w:themeColor="text1"/>
        </w:rPr>
        <w:t>vieningus rizikos vertinimo principus, kartu atsižvelgiant į veiklos pobūdžio ir teisinio reguliavimo skirtumus atskirose srityse.</w:t>
      </w:r>
    </w:p>
    <w:p w14:paraId="45A9EA90" w14:textId="67BE3FCB" w:rsidR="55EAEEA9" w:rsidRDefault="46CFA72B"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 xml:space="preserve">Rizikų vertinimas turi būti grindžiamas aiškiai apibrėžtais rizikos veiksniais, kriterijais ir rodikliais, susietais su galimos žalos aplinkai tikimybe ir poveikiu, </w:t>
      </w:r>
      <w:r w:rsidR="2C136B18" w:rsidRPr="2EC8F1A4">
        <w:rPr>
          <w:rFonts w:cs="Times New Roman"/>
          <w:color w:val="000000" w:themeColor="text1"/>
        </w:rPr>
        <w:t>kad visose kontroliuojamose srityse būtų užtikrintas nuoseklus</w:t>
      </w:r>
      <w:r w:rsidR="793E9A18" w:rsidRPr="2EC8F1A4">
        <w:rPr>
          <w:rFonts w:cs="Times New Roman"/>
          <w:color w:val="000000" w:themeColor="text1"/>
        </w:rPr>
        <w:t>, palyginamas ir metodologiškai pagrįstas vertinimas.</w:t>
      </w:r>
    </w:p>
    <w:p w14:paraId="521AA4E8" w14:textId="77777777" w:rsidR="008926B5" w:rsidRPr="008926B5" w:rsidRDefault="163FA73D"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Rizikos vertinimo modelis turi:</w:t>
      </w:r>
    </w:p>
    <w:p w14:paraId="63354513"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leisti objektyviai įvertinti ūkio subjektų ir veiklos sričių rizikingumą;</w:t>
      </w:r>
    </w:p>
    <w:p w14:paraId="0DA7E038" w14:textId="4F8257D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 xml:space="preserve">užtikrinti skirtingų kontroliuojamų </w:t>
      </w:r>
      <w:r w:rsidR="397F9DD0" w:rsidRPr="2EC8F1A4">
        <w:rPr>
          <w:rFonts w:cs="Times New Roman"/>
          <w:color w:val="000000" w:themeColor="text1"/>
        </w:rPr>
        <w:t xml:space="preserve">veiklos </w:t>
      </w:r>
      <w:r w:rsidRPr="2EC8F1A4">
        <w:rPr>
          <w:rFonts w:cs="Times New Roman"/>
          <w:color w:val="000000" w:themeColor="text1"/>
        </w:rPr>
        <w:t>sričių tarpusavio palyginamumą;</w:t>
      </w:r>
    </w:p>
    <w:p w14:paraId="7C51708C"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būti grindžiamas kiekybiniais ir (ar) kokybiniais vertinimo kriterijais;</w:t>
      </w:r>
    </w:p>
    <w:p w14:paraId="5B57B181"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turėti aiškią ir dokumentuotą balų skaičiavimo logiką bei kriterijų svorius;</w:t>
      </w:r>
    </w:p>
    <w:p w14:paraId="4E418B70"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būti skaidrus, lengvai paaiškinamas ir pagrįstas dokumentuotais sprendimais;</w:t>
      </w:r>
    </w:p>
    <w:p w14:paraId="438F1EE7" w14:textId="77777777" w:rsidR="008926B5" w:rsidRPr="008926B5" w:rsidRDefault="46CFA72B"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būti pritaikytas automatizuotam taikymui informacinėse sistemose.</w:t>
      </w:r>
    </w:p>
    <w:p w14:paraId="3055502D" w14:textId="169526A3" w:rsidR="52B9AFD0" w:rsidRDefault="756FBE1E" w:rsidP="004142D2">
      <w:pPr>
        <w:pStyle w:val="ListParagraph"/>
        <w:numPr>
          <w:ilvl w:val="0"/>
          <w:numId w:val="1"/>
        </w:numPr>
        <w:tabs>
          <w:tab w:val="left" w:pos="993"/>
        </w:tabs>
        <w:rPr>
          <w:rFonts w:cs="Times New Roman"/>
          <w:color w:val="000000" w:themeColor="text1"/>
        </w:rPr>
      </w:pPr>
      <w:r w:rsidRPr="4CDB78EB">
        <w:rPr>
          <w:rFonts w:cs="Times New Roman"/>
          <w:color w:val="000000" w:themeColor="text1"/>
        </w:rPr>
        <w:t xml:space="preserve">Rizikos vertinimo metodika turi sudaryti galimybę diferencijuoti ūkio subjektus pagal rizikingumo </w:t>
      </w:r>
      <w:r w:rsidR="77A0FEFC" w:rsidRPr="4CDB78EB">
        <w:rPr>
          <w:rFonts w:cs="Times New Roman"/>
          <w:color w:val="000000" w:themeColor="text1"/>
        </w:rPr>
        <w:t>balą.</w:t>
      </w:r>
      <w:r w:rsidRPr="4CDB78EB">
        <w:rPr>
          <w:rFonts w:cs="Times New Roman"/>
          <w:color w:val="000000" w:themeColor="text1"/>
        </w:rPr>
        <w:t xml:space="preserve"> </w:t>
      </w:r>
    </w:p>
    <w:p w14:paraId="200F10B3" w14:textId="411B546A" w:rsidR="008926B5" w:rsidRPr="008926B5" w:rsidRDefault="163FA73D" w:rsidP="004142D2">
      <w:pPr>
        <w:pStyle w:val="ListParagraph"/>
        <w:numPr>
          <w:ilvl w:val="0"/>
          <w:numId w:val="1"/>
        </w:numPr>
        <w:tabs>
          <w:tab w:val="left" w:pos="993"/>
        </w:tabs>
        <w:rPr>
          <w:rFonts w:cs="Times New Roman"/>
          <w:color w:val="000000" w:themeColor="text1"/>
        </w:rPr>
      </w:pPr>
      <w:r w:rsidRPr="2EC8F1A4">
        <w:rPr>
          <w:rFonts w:cs="Times New Roman"/>
          <w:color w:val="000000" w:themeColor="text1"/>
        </w:rPr>
        <w:t>Rizikos vertinimo modelis turi būti lankstus ir pritaikomas skirtingoms veiklos sritims, užtikrinant galimybę:</w:t>
      </w:r>
    </w:p>
    <w:p w14:paraId="7D006423"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taikyti skirtingus kriterijų rinkinius priklausomai nuo veiklos pobūdžio;</w:t>
      </w:r>
    </w:p>
    <w:p w14:paraId="130E8D00"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atsižvelgti į specifinius aplinkosauginius rizikos veiksnius;</w:t>
      </w:r>
    </w:p>
    <w:p w14:paraId="3043FD43" w14:textId="77777777" w:rsidR="008926B5" w:rsidRPr="008926B5" w:rsidRDefault="163FA73D" w:rsidP="004142D2">
      <w:pPr>
        <w:pStyle w:val="ListParagraph"/>
        <w:numPr>
          <w:ilvl w:val="1"/>
          <w:numId w:val="1"/>
        </w:numPr>
        <w:tabs>
          <w:tab w:val="left" w:pos="993"/>
        </w:tabs>
        <w:rPr>
          <w:rFonts w:cs="Times New Roman"/>
          <w:color w:val="000000" w:themeColor="text1"/>
        </w:rPr>
      </w:pPr>
      <w:r w:rsidRPr="2EC8F1A4">
        <w:rPr>
          <w:rFonts w:cs="Times New Roman"/>
          <w:color w:val="000000" w:themeColor="text1"/>
        </w:rPr>
        <w:t>integruoti naujus kriterijus ar rodiklius, pasikeitus teisiniam ar praktiniam reguliavimui.</w:t>
      </w:r>
    </w:p>
    <w:p w14:paraId="41718ADA" w14:textId="626C14A9" w:rsidR="00D370B2" w:rsidRPr="009B7EE5" w:rsidRDefault="00D370B2" w:rsidP="4CDB78EB">
      <w:pPr>
        <w:tabs>
          <w:tab w:val="left" w:pos="993"/>
        </w:tabs>
        <w:ind w:left="567"/>
        <w:rPr>
          <w:rFonts w:cs="Times New Roman"/>
          <w:color w:val="000000" w:themeColor="text1"/>
        </w:rPr>
      </w:pPr>
    </w:p>
    <w:p w14:paraId="4E19FC0F" w14:textId="4A7A5905" w:rsidR="00D370B2" w:rsidRPr="00076CE5" w:rsidRDefault="693074BC" w:rsidP="00076CE5">
      <w:pPr>
        <w:pStyle w:val="Heading2"/>
        <w:jc w:val="center"/>
        <w:rPr>
          <w:rFonts w:cs="Times New Roman"/>
          <w:b/>
          <w:bCs/>
          <w:i w:val="0"/>
          <w:iCs/>
        </w:rPr>
      </w:pPr>
      <w:bookmarkStart w:id="7" w:name="_Toc228283703"/>
      <w:r w:rsidRPr="00076CE5">
        <w:rPr>
          <w:rFonts w:cs="Times New Roman"/>
          <w:b/>
          <w:bCs/>
          <w:i w:val="0"/>
          <w:iCs/>
        </w:rPr>
        <w:t xml:space="preserve">2.5. Susijusių </w:t>
      </w:r>
      <w:r w:rsidR="0ED06E21" w:rsidRPr="00076CE5">
        <w:rPr>
          <w:rFonts w:cs="Times New Roman"/>
          <w:b/>
          <w:bCs/>
          <w:i w:val="0"/>
          <w:iCs/>
        </w:rPr>
        <w:t xml:space="preserve">teisės aktų ir </w:t>
      </w:r>
      <w:r w:rsidRPr="00076CE5">
        <w:rPr>
          <w:rFonts w:cs="Times New Roman"/>
          <w:b/>
          <w:bCs/>
          <w:i w:val="0"/>
          <w:iCs/>
        </w:rPr>
        <w:t>dokumentų sąrašas</w:t>
      </w:r>
      <w:bookmarkEnd w:id="7"/>
    </w:p>
    <w:p w14:paraId="55E7A463" w14:textId="77777777" w:rsidR="00D370B2" w:rsidRPr="009B7EE5" w:rsidRDefault="00D370B2" w:rsidP="2EC8F1A4">
      <w:pPr>
        <w:tabs>
          <w:tab w:val="left" w:pos="993"/>
        </w:tabs>
        <w:rPr>
          <w:rFonts w:cs="Times New Roman"/>
          <w:color w:val="000000" w:themeColor="text1"/>
        </w:rPr>
      </w:pPr>
    </w:p>
    <w:p w14:paraId="56389EEC" w14:textId="53ED2095" w:rsidR="58629191" w:rsidRDefault="4F864C44"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Teikėjas, vykdydamas sutartį, privalo vadovautis šioje techninėje specifikacijoje nurodytais ir kitais su paslaugų teikimu susijusias teisės aktais bei dokumentais, ak</w:t>
      </w:r>
      <w:r w:rsidR="64DF2D37" w:rsidRPr="2EC8F1A4">
        <w:rPr>
          <w:rFonts w:cs="Times New Roman"/>
          <w:color w:val="000000" w:themeColor="text1"/>
        </w:rPr>
        <w:t>tualia jų redakcija.</w:t>
      </w:r>
    </w:p>
    <w:p w14:paraId="3C0C741A" w14:textId="761041D6" w:rsidR="7A6B0535" w:rsidRDefault="64DF2D37"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Europos Sąjungos teisės aktai:</w:t>
      </w:r>
    </w:p>
    <w:p w14:paraId="329A5B1C" w14:textId="6D99ED12"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2016 m. balandžio 27 d. Europos Parlamento ir Tarybos reglamentas (ES) 2016/679 dėl fizinių asmenų apsaugos tvarkant asmens duomenis ir dėl laisvo tokių duomenų judėjimo ir kuriuo panaikinama Direktyva 95/46/EB (Bendrasis duomenų apsaugos reglamentas)</w:t>
      </w:r>
      <w:r w:rsidR="56E4471C" w:rsidRPr="2EC8F1A4">
        <w:rPr>
          <w:rFonts w:cs="Times New Roman"/>
          <w:color w:val="000000" w:themeColor="text1"/>
        </w:rPr>
        <w:t>.</w:t>
      </w:r>
    </w:p>
    <w:p w14:paraId="14C33F95" w14:textId="4AC57FEF" w:rsidR="5F0BEAA6" w:rsidRDefault="56E4471C"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Bendrieji nacionaliniai teisės aktai:</w:t>
      </w:r>
    </w:p>
    <w:p w14:paraId="7B0C698E" w14:textId="4E353A77"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viešojo administravimo įstatymas;</w:t>
      </w:r>
    </w:p>
    <w:p w14:paraId="1539B154" w14:textId="3126C1DB"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administracinių nusižengimų kodeksas;</w:t>
      </w:r>
    </w:p>
    <w:p w14:paraId="2334CFAE" w14:textId="22F30B31"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asmens duomenų teisinės apsaugos įstatymas;</w:t>
      </w:r>
    </w:p>
    <w:p w14:paraId="701C9ED6" w14:textId="4FD87390"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valstybės informacinių išteklių valdymo įstatymas;</w:t>
      </w:r>
    </w:p>
    <w:p w14:paraId="550CF9BE" w14:textId="3C4558CB" w:rsidR="5F0BEAA6" w:rsidRDefault="56E4471C" w:rsidP="0078625A">
      <w:pPr>
        <w:numPr>
          <w:ilvl w:val="1"/>
          <w:numId w:val="1"/>
        </w:numPr>
        <w:tabs>
          <w:tab w:val="left" w:pos="1134"/>
        </w:tabs>
        <w:rPr>
          <w:rFonts w:cs="Times New Roman"/>
          <w:color w:val="000000" w:themeColor="text1"/>
        </w:rPr>
      </w:pPr>
      <w:r w:rsidRPr="2EC8F1A4">
        <w:rPr>
          <w:rFonts w:cs="Times New Roman"/>
          <w:color w:val="000000" w:themeColor="text1"/>
        </w:rPr>
        <w:t>Aplinkos apsaugos srities teisės aktai:</w:t>
      </w:r>
    </w:p>
    <w:p w14:paraId="37D38363" w14:textId="6F111832"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aplinkos apsaugos įstatymas;</w:t>
      </w:r>
    </w:p>
    <w:p w14:paraId="0329CA9B" w14:textId="4C3C0929"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aplinkos apsaugos valstybinės kontrolės įstatymas;</w:t>
      </w:r>
    </w:p>
    <w:p w14:paraId="3A04A513" w14:textId="0C56DB62"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lastRenderedPageBreak/>
        <w:t>Lietuvos Respublikos saugomų teritorijų įstatymas;</w:t>
      </w:r>
    </w:p>
    <w:p w14:paraId="74FC9C98" w14:textId="07FBEEB6"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specialiųjų žemės naudojimo sąlygų įstatymas;</w:t>
      </w:r>
    </w:p>
    <w:p w14:paraId="7C43EAA5" w14:textId="50CA9D28"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miškų įstatymas;</w:t>
      </w:r>
    </w:p>
    <w:p w14:paraId="264B873D" w14:textId="76450480"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aplinkos oro apsaugos įstatymas;</w:t>
      </w:r>
    </w:p>
    <w:p w14:paraId="0482E568" w14:textId="35BB875E"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vandens įstatymas;</w:t>
      </w:r>
    </w:p>
    <w:p w14:paraId="1DDA0CC9" w14:textId="038E61CD"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geriamojo vandens tiekimo ir nuotekų tvarkymo įstatymas;</w:t>
      </w:r>
    </w:p>
    <w:p w14:paraId="461796A0" w14:textId="17BB3289"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atliekų tvarkymo įstatymas;</w:t>
      </w:r>
    </w:p>
    <w:p w14:paraId="5DD14230" w14:textId="142E67C0"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žuvininkystės įstatymas;</w:t>
      </w:r>
    </w:p>
    <w:p w14:paraId="191B0893" w14:textId="534EF934"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mėgėjų žvejybos įstatymas;</w:t>
      </w:r>
    </w:p>
    <w:p w14:paraId="629A71D6" w14:textId="5591B405"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laukinių augalų ir grybų įstatymas;</w:t>
      </w:r>
    </w:p>
    <w:p w14:paraId="6A406206" w14:textId="7C61F8C6"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laukinės gyvūnijos įstatymas;</w:t>
      </w:r>
    </w:p>
    <w:p w14:paraId="08EA0B94" w14:textId="13BE08BD"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saugomų gyvūnų, augalų ir grybų rūšių įstatymas;</w:t>
      </w:r>
    </w:p>
    <w:p w14:paraId="1207415D" w14:textId="6771CC78"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žemės gelmių įstatymas;</w:t>
      </w:r>
    </w:p>
    <w:p w14:paraId="608296CC" w14:textId="65617927"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aplinkos monitoringo įstatymas;</w:t>
      </w:r>
    </w:p>
    <w:p w14:paraId="11C038C4" w14:textId="2A48012E"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Lietuvos Respublikos klimato kaitos valdymo įstatymas.</w:t>
      </w:r>
    </w:p>
    <w:p w14:paraId="3094CF8C" w14:textId="44A9E17B" w:rsidR="3D978A25" w:rsidRDefault="52AFBB00"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Lietuvos Respublikos V</w:t>
      </w:r>
      <w:r w:rsidR="56E4471C" w:rsidRPr="2EC8F1A4">
        <w:rPr>
          <w:rFonts w:cs="Times New Roman"/>
          <w:color w:val="000000" w:themeColor="text1"/>
        </w:rPr>
        <w:t xml:space="preserve">yriausybės nutarimai ir </w:t>
      </w:r>
      <w:r w:rsidR="49B5CAFB" w:rsidRPr="2EC8F1A4">
        <w:rPr>
          <w:rFonts w:cs="Times New Roman"/>
          <w:color w:val="000000" w:themeColor="text1"/>
        </w:rPr>
        <w:t>jų pagrindu patvirtinti aprašai</w:t>
      </w:r>
      <w:r w:rsidR="56E4471C" w:rsidRPr="2EC8F1A4">
        <w:rPr>
          <w:rFonts w:cs="Times New Roman"/>
          <w:color w:val="000000" w:themeColor="text1"/>
        </w:rPr>
        <w:t>:</w:t>
      </w:r>
    </w:p>
    <w:p w14:paraId="68CB906A" w14:textId="135ECBA9" w:rsidR="26E979CE" w:rsidRDefault="484459D6"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 xml:space="preserve">Institucijų atliekamų priežiūros funkcijų optimizavimo gairių aprašas, patvirtintas </w:t>
      </w:r>
      <w:r w:rsidR="56E4471C" w:rsidRPr="2EC8F1A4">
        <w:rPr>
          <w:rFonts w:cs="Times New Roman"/>
          <w:color w:val="000000" w:themeColor="text1"/>
        </w:rPr>
        <w:t>Lietuvos Respublikos Vyriausybės 2010 m. gegužės 4 d. nutarim</w:t>
      </w:r>
      <w:r w:rsidR="7B66866B" w:rsidRPr="2EC8F1A4">
        <w:rPr>
          <w:rFonts w:cs="Times New Roman"/>
          <w:color w:val="000000" w:themeColor="text1"/>
        </w:rPr>
        <w:t>u</w:t>
      </w:r>
      <w:r w:rsidR="56E4471C" w:rsidRPr="2EC8F1A4">
        <w:rPr>
          <w:rFonts w:cs="Times New Roman"/>
          <w:color w:val="000000" w:themeColor="text1"/>
        </w:rPr>
        <w:t xml:space="preserve"> Nr. 511</w:t>
      </w:r>
      <w:r w:rsidR="00ED153C">
        <w:rPr>
          <w:rFonts w:cs="Times New Roman"/>
          <w:color w:val="000000" w:themeColor="text1"/>
        </w:rPr>
        <w:t xml:space="preserve"> (toliau – Nutarimas Nr. 511)</w:t>
      </w:r>
      <w:r w:rsidR="56E4471C" w:rsidRPr="2EC8F1A4">
        <w:rPr>
          <w:rFonts w:cs="Times New Roman"/>
          <w:color w:val="000000" w:themeColor="text1"/>
        </w:rPr>
        <w:t>;</w:t>
      </w:r>
    </w:p>
    <w:p w14:paraId="17C82F50" w14:textId="6CD2A88B"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 xml:space="preserve">Valstybės informacinių sistemų steigimo, kūrimo, modernizavimo ir likvidavimo tvarkos aprašas, patvirtintas </w:t>
      </w:r>
      <w:r w:rsidR="2AAA97D2" w:rsidRPr="2EC8F1A4">
        <w:rPr>
          <w:rFonts w:cs="Times New Roman"/>
          <w:color w:val="000000" w:themeColor="text1"/>
        </w:rPr>
        <w:t>Lietuvos Respublikos Vyriausybės</w:t>
      </w:r>
      <w:r w:rsidRPr="2EC8F1A4">
        <w:rPr>
          <w:rFonts w:cs="Times New Roman"/>
          <w:color w:val="000000" w:themeColor="text1"/>
        </w:rPr>
        <w:t xml:space="preserve"> 2013 m. vasario 27 d. nutarimu Nr. 180;</w:t>
      </w:r>
    </w:p>
    <w:p w14:paraId="54E811C2" w14:textId="5C738649" w:rsidR="5F0BEAA6" w:rsidRDefault="56E4471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Saugos dokumentų turinio gairių aprašas, patvirtintas Lietuvos Respublikos Vyriausybės 2013 m. liepos 24 d. nutarimu Nr. 716</w:t>
      </w:r>
      <w:r w:rsidR="4C5E0D04" w:rsidRPr="2EC8F1A4">
        <w:rPr>
          <w:rFonts w:cs="Times New Roman"/>
          <w:color w:val="000000" w:themeColor="text1"/>
        </w:rPr>
        <w:t>;</w:t>
      </w:r>
    </w:p>
    <w:p w14:paraId="14AA7C4E" w14:textId="656AC7EA" w:rsidR="47924639" w:rsidRDefault="4C5E0D04"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Bešeimininkio, konfiskuoto, valstybės paveldėto, valstybei perduoto turto, daiktinių įrodymų, lobių ir radinių perdavimo, apskaitymo, saugojimo, realizavimo, grąžinimo ir pripažinimo atliekomis taisyklės, patvirtintos Lietuvos Respublikos Vyriausybės 2004 m. gegužės 26 d. nutarimu Nr. 634.</w:t>
      </w:r>
    </w:p>
    <w:p w14:paraId="4A6A0BDF" w14:textId="5D098175" w:rsidR="6A9AA2CB" w:rsidRDefault="5551729B"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Lietuvos Respublikos a</w:t>
      </w:r>
      <w:r w:rsidR="56E4471C" w:rsidRPr="2EC8F1A4">
        <w:rPr>
          <w:rFonts w:cs="Times New Roman"/>
          <w:color w:val="000000" w:themeColor="text1"/>
        </w:rPr>
        <w:t xml:space="preserve">plinkos ministro įsakymai ir </w:t>
      </w:r>
      <w:r w:rsidR="4CA37CA4" w:rsidRPr="2EC8F1A4">
        <w:rPr>
          <w:rFonts w:cs="Times New Roman"/>
          <w:color w:val="000000" w:themeColor="text1"/>
        </w:rPr>
        <w:t>jai</w:t>
      </w:r>
      <w:r w:rsidR="56E4471C" w:rsidRPr="2EC8F1A4">
        <w:rPr>
          <w:rFonts w:cs="Times New Roman"/>
          <w:color w:val="000000" w:themeColor="text1"/>
        </w:rPr>
        <w:t>s</w:t>
      </w:r>
      <w:r w:rsidR="13671895" w:rsidRPr="2EC8F1A4">
        <w:rPr>
          <w:rFonts w:cs="Times New Roman"/>
          <w:color w:val="000000" w:themeColor="text1"/>
        </w:rPr>
        <w:t xml:space="preserve"> patvirtinti teisės aktai</w:t>
      </w:r>
      <w:r w:rsidR="56E4471C" w:rsidRPr="2EC8F1A4">
        <w:rPr>
          <w:rFonts w:cs="Times New Roman"/>
          <w:color w:val="000000" w:themeColor="text1"/>
        </w:rPr>
        <w:t>:</w:t>
      </w:r>
    </w:p>
    <w:p w14:paraId="1A90F8EA" w14:textId="6192016E" w:rsidR="5C6ED558" w:rsidRDefault="597895E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Atliekų tvarkymo taisyklės, patvirtintos Lietuvos Respublikos aplinkos ministro 1999 m. liepos 14 d. įsakymu Nr. 217;</w:t>
      </w:r>
    </w:p>
    <w:p w14:paraId="1AD18904" w14:textId="02C3E5FE" w:rsidR="2E474C1C" w:rsidRDefault="1BFE55AD"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Verslinės žvejybos vidaus vandenyse, įskaitant bendrąja daline nuosavybės teise priklausančius valstybei ir ūkio subjektams vandens telkinius, išskyrus privačius vidaus vandenų telkinius ir akvakultūros tvenkinius, tvarkos aprašas, patvirtintas Lietuvos Respublikos aplinkos ministro 2005 m. gegužės 30 d. įsakymu Nr. D1-267;</w:t>
      </w:r>
    </w:p>
    <w:p w14:paraId="70C78606" w14:textId="13402923"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Nuotekų tvarkymo reglamentas, patvirtintas Lietuvos Respublikos aplinkos ministro 2006 m. gegužės 17 d. įsakymu Nr. D1-236;</w:t>
      </w:r>
    </w:p>
    <w:p w14:paraId="316D9A61" w14:textId="3928D21D"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Paviršinių nuotekų tvarkymo reglamentas, patvirtintas Lietuvos Respublikos aplinkos ministro 2007 m. balandžio 2 d. įsakymu Nr. D1-193;</w:t>
      </w:r>
    </w:p>
    <w:p w14:paraId="54C83B00" w14:textId="384977E5"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Ūkio subjektų aplinkos monitoringo nuostatai, patvirtinti Lietuvos Respublikos aplinkos ministro 2009 m. rugsėjo16 d. įsakymu Nr. D1-546;</w:t>
      </w:r>
    </w:p>
    <w:p w14:paraId="208C5EF2" w14:textId="3107A206"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Leidimų kirsti mišką išdavimo tvarkos aprašas, patvirtintas Lietuvos Respublikos aplinkos ministro 2010 m. gruodžio 30 d. įsakymu Nr. D1-1055;</w:t>
      </w:r>
    </w:p>
    <w:p w14:paraId="44232BA0" w14:textId="2D6EC821"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Mėgėjų žvejybos vidaus vandenyse taisyklės, patvirtintos Lietuvos Respublikos aplinkos ministro 2013 m. sausio 4 d. įsakymu Nr. D1-14;</w:t>
      </w:r>
    </w:p>
    <w:p w14:paraId="144D7E6E" w14:textId="35F11116"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lastRenderedPageBreak/>
        <w:t>Taršos integruotos prevencijos ir kontrolės leidimų išdavimo, pakeitimo ir galiojimo panaikinimo taisyklės, patvirtintos Lietuvos Respublikos aplinkos ministro 2013 m. liepos 15 d. įsakymu Nr. D1-528;</w:t>
      </w:r>
    </w:p>
    <w:p w14:paraId="420F767F" w14:textId="5905BB7B" w:rsidR="74CD1971" w:rsidRDefault="188E90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Taršos leidimų išdavimo, pakeitimo ir galiojimo panaikinimo taisyklės, patvirtintos Lietuvos Respublikos aplinkos ministro 2014 m. kovo 6 d. įsakymu Nr. D1-259;</w:t>
      </w:r>
    </w:p>
    <w:p w14:paraId="3E61C53D" w14:textId="5C5C7690" w:rsidR="74CD1971" w:rsidRDefault="188E90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Departamento nuostatai, patvirtinti Lietuvos Respublikos aplinkos ministro 2018 m. balandžio 6 d. įsakymu Nr. D1-277</w:t>
      </w:r>
      <w:r w:rsidR="752DBC08" w:rsidRPr="7BF57DC9">
        <w:rPr>
          <w:rFonts w:cs="Times New Roman"/>
          <w:color w:val="000000" w:themeColor="text1"/>
        </w:rPr>
        <w:t>.</w:t>
      </w:r>
    </w:p>
    <w:p w14:paraId="18851F86" w14:textId="3DFD9421" w:rsidR="10ACDFB0" w:rsidRDefault="0D04A31E"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Departamento vidaus teisės aktai ir metodiniai dokumentai:</w:t>
      </w:r>
    </w:p>
    <w:p w14:paraId="5557029F" w14:textId="0D8D1CDC" w:rsidR="00D370B2" w:rsidRPr="009B7EE5" w:rsidRDefault="693074BC" w:rsidP="0078625A">
      <w:pPr>
        <w:pStyle w:val="ListParagraph"/>
        <w:numPr>
          <w:ilvl w:val="1"/>
          <w:numId w:val="1"/>
        </w:numPr>
        <w:tabs>
          <w:tab w:val="left" w:pos="1134"/>
        </w:tabs>
        <w:rPr>
          <w:rFonts w:cs="Times New Roman"/>
          <w:color w:val="000000" w:themeColor="text1"/>
        </w:rPr>
      </w:pPr>
      <w:r w:rsidRPr="2EC8F1A4">
        <w:rPr>
          <w:rFonts w:cs="Times New Roman"/>
          <w:color w:val="000000" w:themeColor="text1"/>
        </w:rPr>
        <w:t>Ūkio subjektų veiklos planinių ir neplaninių patikrinimų, vykdant aplinkos apsaugos valstybinę kontrolę, taisyklės, patvirtintos Departamento direktoriaus 2020 m. gruodžio 14 d. įsakymu Nr. AD1-378;</w:t>
      </w:r>
    </w:p>
    <w:p w14:paraId="6CDACCA1" w14:textId="3B8DC876" w:rsidR="00D370B2" w:rsidRPr="009B7EE5" w:rsidRDefault="693074BC" w:rsidP="0078625A">
      <w:pPr>
        <w:pStyle w:val="ListParagraph"/>
        <w:numPr>
          <w:ilvl w:val="1"/>
          <w:numId w:val="1"/>
        </w:numPr>
        <w:tabs>
          <w:tab w:val="left" w:pos="1134"/>
        </w:tabs>
        <w:rPr>
          <w:rFonts w:cs="Times New Roman"/>
          <w:color w:val="000000" w:themeColor="text1"/>
        </w:rPr>
      </w:pPr>
      <w:r w:rsidRPr="2EC8F1A4">
        <w:t>Privalomojo nurodymo davimo, formos pildymo, įvykdymo termino nustatymo, įteikimo, įvykdymo termino pratęsimo bei įvykdymo kontrolės tvarkos aprašas, patvirtintas Departamento direktoriaus 2022 m. birželio 15  d. įsakymu Nr. AD1-158;</w:t>
      </w:r>
    </w:p>
    <w:p w14:paraId="2764D44C" w14:textId="43CDF087" w:rsidR="00D370B2" w:rsidRPr="009B7EE5" w:rsidRDefault="693074BC"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Ekonomikos ir inovacijų ministerijos parengtomis rizika pagrįstos verslo priežiūros metodinėmis rekomendacijomis ir principais</w:t>
      </w:r>
      <w:r w:rsidR="00ED153C">
        <w:rPr>
          <w:rFonts w:cs="Times New Roman"/>
          <w:color w:val="000000" w:themeColor="text1"/>
        </w:rPr>
        <w:t xml:space="preserve"> (toliau – EIMIN rekomendacijos)</w:t>
      </w:r>
      <w:r w:rsidRPr="2EC8F1A4">
        <w:rPr>
          <w:rFonts w:cs="Times New Roman"/>
          <w:color w:val="000000" w:themeColor="text1"/>
        </w:rPr>
        <w:t>;</w:t>
      </w:r>
    </w:p>
    <w:p w14:paraId="666261B1" w14:textId="0BC3D5D6" w:rsidR="00D370B2" w:rsidRPr="009B7EE5" w:rsidRDefault="693074BC" w:rsidP="0078625A">
      <w:pPr>
        <w:pStyle w:val="ListParagraph"/>
        <w:numPr>
          <w:ilvl w:val="0"/>
          <w:numId w:val="1"/>
        </w:numPr>
        <w:tabs>
          <w:tab w:val="left" w:pos="1134"/>
        </w:tabs>
        <w:rPr>
          <w:rFonts w:cs="Times New Roman"/>
          <w:color w:val="000000" w:themeColor="text1"/>
        </w:rPr>
      </w:pPr>
      <w:r w:rsidRPr="2EC8F1A4">
        <w:rPr>
          <w:rFonts w:cs="Times New Roman"/>
          <w:color w:val="000000" w:themeColor="text1"/>
        </w:rPr>
        <w:t>T</w:t>
      </w:r>
      <w:r w:rsidR="533C6B97" w:rsidRPr="2EC8F1A4">
        <w:rPr>
          <w:rFonts w:cs="Times New Roman"/>
          <w:color w:val="000000" w:themeColor="text1"/>
        </w:rPr>
        <w:t>ei</w:t>
      </w:r>
      <w:r w:rsidRPr="2EC8F1A4">
        <w:rPr>
          <w:rFonts w:cs="Times New Roman"/>
          <w:color w:val="000000" w:themeColor="text1"/>
        </w:rPr>
        <w:t xml:space="preserve">kėjas privalo vadovautis ne tik aukščiau išvardintais, bet ir visais kitais su </w:t>
      </w:r>
      <w:r w:rsidR="399BF94B" w:rsidRPr="2EC8F1A4">
        <w:rPr>
          <w:rFonts w:cs="Times New Roman"/>
          <w:color w:val="000000" w:themeColor="text1"/>
        </w:rPr>
        <w:t>s</w:t>
      </w:r>
      <w:r w:rsidRPr="2EC8F1A4">
        <w:rPr>
          <w:rFonts w:cs="Times New Roman"/>
          <w:color w:val="000000" w:themeColor="text1"/>
        </w:rPr>
        <w:t xml:space="preserve">utarties įgyvendinimu susijusiais teisės aktais, taip pat jų naujausiais pakeitimais ir papildymais. </w:t>
      </w:r>
    </w:p>
    <w:p w14:paraId="3C66AACE" w14:textId="284BA740" w:rsidR="00D370B2" w:rsidRPr="009B7EE5" w:rsidRDefault="49796500" w:rsidP="0078625A">
      <w:pPr>
        <w:pStyle w:val="ListParagraph"/>
        <w:numPr>
          <w:ilvl w:val="0"/>
          <w:numId w:val="1"/>
        </w:numPr>
        <w:tabs>
          <w:tab w:val="left" w:pos="1134"/>
        </w:tabs>
        <w:rPr>
          <w:rFonts w:cs="Times New Roman"/>
          <w:color w:val="000000" w:themeColor="text1"/>
        </w:rPr>
      </w:pPr>
      <w:r w:rsidRPr="53151808">
        <w:rPr>
          <w:rFonts w:cs="Times New Roman"/>
          <w:color w:val="000000" w:themeColor="text1"/>
        </w:rPr>
        <w:t>Jeigu sutarties vykdymo metu priimami nauji teisės aktai ar keičiami galiojantys teisės aktai, susiję su sutarties įgyvendinimu, t</w:t>
      </w:r>
      <w:r w:rsidR="03B0DEEE" w:rsidRPr="53151808">
        <w:rPr>
          <w:rFonts w:cs="Times New Roman"/>
          <w:color w:val="000000" w:themeColor="text1"/>
        </w:rPr>
        <w:t>ei</w:t>
      </w:r>
      <w:r w:rsidR="3694F5F3" w:rsidRPr="53151808">
        <w:rPr>
          <w:rFonts w:cs="Times New Roman"/>
          <w:color w:val="000000" w:themeColor="text1"/>
        </w:rPr>
        <w:t xml:space="preserve">kėjas </w:t>
      </w:r>
      <w:r w:rsidR="25595147" w:rsidRPr="53151808">
        <w:rPr>
          <w:rFonts w:cs="Times New Roman"/>
          <w:color w:val="000000" w:themeColor="text1"/>
        </w:rPr>
        <w:t xml:space="preserve">privalo jais vadovautis, jeigu tokie teisės aktai įsigalioja ne vėliau kaip iki </w:t>
      </w:r>
      <w:r w:rsidR="0087741B">
        <w:rPr>
          <w:rFonts w:cs="Times New Roman"/>
          <w:color w:val="000000" w:themeColor="text1"/>
        </w:rPr>
        <w:t>sutarties galiojimo</w:t>
      </w:r>
      <w:r w:rsidR="25595147" w:rsidRPr="53151808">
        <w:rPr>
          <w:rFonts w:cs="Times New Roman"/>
          <w:color w:val="000000" w:themeColor="text1"/>
        </w:rPr>
        <w:t xml:space="preserve"> pabaigos.</w:t>
      </w:r>
    </w:p>
    <w:p w14:paraId="02D74F43" w14:textId="77777777" w:rsidR="00D370B2" w:rsidRPr="009B7EE5" w:rsidRDefault="00D370B2" w:rsidP="2EC8F1A4">
      <w:pPr>
        <w:tabs>
          <w:tab w:val="left" w:pos="993"/>
        </w:tabs>
        <w:rPr>
          <w:rFonts w:cs="Times New Roman"/>
          <w:color w:val="000000" w:themeColor="text1"/>
        </w:rPr>
      </w:pPr>
    </w:p>
    <w:p w14:paraId="5B6B0A46" w14:textId="4F9CA1D7" w:rsidR="00D370B2" w:rsidRPr="009B7EE5" w:rsidRDefault="2D57F790" w:rsidP="2EC8F1A4">
      <w:pPr>
        <w:pStyle w:val="Heading1"/>
        <w:rPr>
          <w:rFonts w:cs="Times New Roman"/>
        </w:rPr>
      </w:pPr>
      <w:bookmarkStart w:id="8" w:name="_Toc228283704"/>
      <w:r w:rsidRPr="388D733D">
        <w:rPr>
          <w:rFonts w:cs="Times New Roman"/>
        </w:rPr>
        <w:t>III. DETALUS PERKAMŲ PASLAUGŲ APRAŠYMAS</w:t>
      </w:r>
      <w:bookmarkEnd w:id="8"/>
    </w:p>
    <w:p w14:paraId="7126D1FA" w14:textId="77777777" w:rsidR="009E550D" w:rsidRPr="009B7EE5" w:rsidRDefault="009E550D" w:rsidP="2EC8F1A4">
      <w:pPr>
        <w:tabs>
          <w:tab w:val="left" w:pos="993"/>
        </w:tabs>
        <w:ind w:firstLine="567"/>
        <w:rPr>
          <w:rFonts w:cs="Times New Roman"/>
          <w:color w:val="000000" w:themeColor="text1"/>
        </w:rPr>
      </w:pPr>
    </w:p>
    <w:p w14:paraId="7A74FB27" w14:textId="77777777" w:rsidR="00311749" w:rsidRDefault="74F81ECD" w:rsidP="004142D2">
      <w:pPr>
        <w:pStyle w:val="ListParagraph"/>
        <w:numPr>
          <w:ilvl w:val="0"/>
          <w:numId w:val="1"/>
        </w:numPr>
        <w:tabs>
          <w:tab w:val="left" w:pos="993"/>
        </w:tabs>
        <w:rPr>
          <w:rFonts w:cs="Times New Roman"/>
          <w:color w:val="000000" w:themeColor="text1"/>
        </w:rPr>
        <w:sectPr w:rsidR="00311749">
          <w:pgSz w:w="11906" w:h="16838"/>
          <w:pgMar w:top="1701" w:right="567" w:bottom="1134" w:left="1701" w:header="567" w:footer="567" w:gutter="0"/>
          <w:cols w:space="1296"/>
          <w:docGrid w:linePitch="360"/>
        </w:sectPr>
      </w:pPr>
      <w:r w:rsidRPr="2EC8F1A4">
        <w:rPr>
          <w:rFonts w:cs="Times New Roman"/>
          <w:color w:val="000000" w:themeColor="text1"/>
        </w:rPr>
        <w:t>Žemiau esančioje lentelėje pateikiamas detalus</w:t>
      </w:r>
      <w:r w:rsidR="37396EB3" w:rsidRPr="2EC8F1A4">
        <w:rPr>
          <w:rFonts w:cs="Times New Roman"/>
          <w:color w:val="000000" w:themeColor="text1"/>
        </w:rPr>
        <w:t xml:space="preserve"> atliekamų darbų (veiklų)</w:t>
      </w:r>
      <w:r w:rsidRPr="2EC8F1A4">
        <w:rPr>
          <w:rFonts w:cs="Times New Roman"/>
          <w:color w:val="000000" w:themeColor="text1"/>
        </w:rPr>
        <w:t>, laukiamų rezultatų</w:t>
      </w:r>
      <w:r w:rsidR="37396EB3" w:rsidRPr="2EC8F1A4">
        <w:rPr>
          <w:rFonts w:cs="Times New Roman"/>
          <w:color w:val="000000" w:themeColor="text1"/>
        </w:rPr>
        <w:t xml:space="preserve"> ir</w:t>
      </w:r>
      <w:r w:rsidRPr="2EC8F1A4">
        <w:rPr>
          <w:rFonts w:cs="Times New Roman"/>
          <w:color w:val="000000" w:themeColor="text1"/>
        </w:rPr>
        <w:t xml:space="preserve"> terminų aprašyma</w:t>
      </w:r>
      <w:r w:rsidR="37396EB3" w:rsidRPr="2EC8F1A4">
        <w:rPr>
          <w:rFonts w:cs="Times New Roman"/>
          <w:color w:val="000000" w:themeColor="text1"/>
        </w:rPr>
        <w:t>s</w:t>
      </w:r>
      <w:r w:rsidRPr="2EC8F1A4">
        <w:rPr>
          <w:rFonts w:cs="Times New Roman"/>
          <w:color w:val="000000" w:themeColor="text1"/>
        </w:rPr>
        <w:t>.</w:t>
      </w:r>
    </w:p>
    <w:tbl>
      <w:tblPr>
        <w:tblStyle w:val="TableGrid"/>
        <w:tblpPr w:leftFromText="180" w:rightFromText="180" w:horzAnchor="margin" w:tblpY="-572"/>
        <w:tblW w:w="14029" w:type="dxa"/>
        <w:tblLook w:val="04A0" w:firstRow="1" w:lastRow="0" w:firstColumn="1" w:lastColumn="0" w:noHBand="0" w:noVBand="1"/>
      </w:tblPr>
      <w:tblGrid>
        <w:gridCol w:w="3019"/>
        <w:gridCol w:w="4661"/>
        <w:gridCol w:w="4624"/>
        <w:gridCol w:w="1725"/>
      </w:tblGrid>
      <w:tr w:rsidR="000E0860" w:rsidRPr="009B7EE5" w14:paraId="79D9447C" w14:textId="77777777" w:rsidTr="53151808">
        <w:trPr>
          <w:tblHeader/>
        </w:trPr>
        <w:tc>
          <w:tcPr>
            <w:tcW w:w="3019" w:type="dxa"/>
            <w:shd w:val="clear" w:color="auto" w:fill="E8E8E8" w:themeFill="background2"/>
          </w:tcPr>
          <w:p w14:paraId="574D06D4" w14:textId="77777777" w:rsidR="00311749" w:rsidRPr="009B7EE5" w:rsidRDefault="00311749" w:rsidP="0063720E">
            <w:pPr>
              <w:jc w:val="center"/>
              <w:rPr>
                <w:rFonts w:cs="Times New Roman"/>
                <w:b/>
                <w:bCs/>
              </w:rPr>
            </w:pPr>
            <w:r w:rsidRPr="009B7EE5">
              <w:rPr>
                <w:rFonts w:cs="Times New Roman"/>
                <w:b/>
                <w:bCs/>
              </w:rPr>
              <w:lastRenderedPageBreak/>
              <w:t>Uždavinys</w:t>
            </w:r>
          </w:p>
        </w:tc>
        <w:tc>
          <w:tcPr>
            <w:tcW w:w="4661" w:type="dxa"/>
            <w:shd w:val="clear" w:color="auto" w:fill="E8E8E8" w:themeFill="background2"/>
          </w:tcPr>
          <w:p w14:paraId="410BCD14" w14:textId="77777777" w:rsidR="00311749" w:rsidRPr="009B7EE5" w:rsidRDefault="00311749" w:rsidP="0063720E">
            <w:pPr>
              <w:tabs>
                <w:tab w:val="left" w:pos="1134"/>
              </w:tabs>
              <w:jc w:val="center"/>
              <w:rPr>
                <w:rFonts w:cs="Times New Roman"/>
                <w:b/>
                <w:bCs/>
              </w:rPr>
            </w:pPr>
            <w:r w:rsidRPr="009B7EE5">
              <w:rPr>
                <w:rFonts w:cs="Times New Roman"/>
                <w:b/>
                <w:bCs/>
              </w:rPr>
              <w:t>Veiklos</w:t>
            </w:r>
          </w:p>
        </w:tc>
        <w:tc>
          <w:tcPr>
            <w:tcW w:w="4624" w:type="dxa"/>
            <w:shd w:val="clear" w:color="auto" w:fill="E8E8E8" w:themeFill="background2"/>
          </w:tcPr>
          <w:p w14:paraId="7CC75ED7" w14:textId="7FB3B5CF" w:rsidR="00311749" w:rsidRPr="009B7EE5" w:rsidRDefault="00311749" w:rsidP="0063720E">
            <w:pPr>
              <w:jc w:val="center"/>
              <w:rPr>
                <w:rFonts w:cs="Times New Roman"/>
                <w:b/>
                <w:bCs/>
              </w:rPr>
            </w:pPr>
            <w:r w:rsidRPr="009B7EE5">
              <w:rPr>
                <w:rFonts w:cs="Times New Roman"/>
                <w:b/>
                <w:bCs/>
              </w:rPr>
              <w:t>Rezultatas</w:t>
            </w:r>
            <w:r w:rsidR="00E07CBA">
              <w:rPr>
                <w:rFonts w:cs="Times New Roman"/>
                <w:b/>
                <w:bCs/>
              </w:rPr>
              <w:t xml:space="preserve"> </w:t>
            </w:r>
            <w:r w:rsidR="000214F3" w:rsidRPr="00F6667D">
              <w:rPr>
                <w:rFonts w:cs="Times New Roman"/>
                <w:b/>
                <w:bCs/>
              </w:rPr>
              <w:t>pasiektas suteikus paslaugas</w:t>
            </w:r>
          </w:p>
        </w:tc>
        <w:tc>
          <w:tcPr>
            <w:tcW w:w="1725" w:type="dxa"/>
            <w:shd w:val="clear" w:color="auto" w:fill="E8E8E8" w:themeFill="background2"/>
          </w:tcPr>
          <w:p w14:paraId="078E5180" w14:textId="77777777" w:rsidR="00311749" w:rsidRPr="009B7EE5" w:rsidRDefault="00311749" w:rsidP="0063720E">
            <w:pPr>
              <w:tabs>
                <w:tab w:val="left" w:pos="1134"/>
              </w:tabs>
              <w:jc w:val="center"/>
              <w:rPr>
                <w:rFonts w:cs="Times New Roman"/>
                <w:b/>
                <w:bCs/>
              </w:rPr>
            </w:pPr>
            <w:r w:rsidRPr="009B7EE5">
              <w:rPr>
                <w:rFonts w:cs="Times New Roman"/>
                <w:b/>
                <w:bCs/>
              </w:rPr>
              <w:t>Terminas</w:t>
            </w:r>
          </w:p>
        </w:tc>
      </w:tr>
      <w:tr w:rsidR="000E0860" w:rsidRPr="009B7EE5" w14:paraId="7C912B6C" w14:textId="77777777" w:rsidTr="53151808">
        <w:tc>
          <w:tcPr>
            <w:tcW w:w="3019" w:type="dxa"/>
          </w:tcPr>
          <w:p w14:paraId="1F25309A" w14:textId="77777777" w:rsidR="00311749" w:rsidRPr="006201E0" w:rsidRDefault="00311749" w:rsidP="0063720E">
            <w:pPr>
              <w:pStyle w:val="ListParagraph"/>
              <w:numPr>
                <w:ilvl w:val="0"/>
                <w:numId w:val="34"/>
              </w:numPr>
              <w:tabs>
                <w:tab w:val="left" w:pos="330"/>
              </w:tabs>
              <w:ind w:left="0" w:firstLine="0"/>
              <w:rPr>
                <w:rFonts w:cs="Times New Roman"/>
              </w:rPr>
            </w:pPr>
            <w:r w:rsidRPr="006201E0">
              <w:rPr>
                <w:rFonts w:cs="Times New Roman"/>
              </w:rPr>
              <w:t>Inicijuoti Sutarties įgyvendinimą.</w:t>
            </w:r>
          </w:p>
        </w:tc>
        <w:tc>
          <w:tcPr>
            <w:tcW w:w="4661" w:type="dxa"/>
          </w:tcPr>
          <w:p w14:paraId="70C6389E" w14:textId="77777777" w:rsidR="00311749" w:rsidRPr="00A31447" w:rsidRDefault="00311749" w:rsidP="00CC1775">
            <w:pPr>
              <w:pStyle w:val="ListParagraph"/>
              <w:numPr>
                <w:ilvl w:val="1"/>
                <w:numId w:val="4"/>
              </w:numPr>
              <w:tabs>
                <w:tab w:val="clear" w:pos="1134"/>
                <w:tab w:val="left" w:pos="630"/>
              </w:tabs>
              <w:ind w:firstLine="0"/>
              <w:rPr>
                <w:rFonts w:cs="Times New Roman"/>
              </w:rPr>
            </w:pPr>
            <w:r w:rsidRPr="00A31447">
              <w:rPr>
                <w:rFonts w:cs="Times New Roman"/>
              </w:rPr>
              <w:t>Parengti ir su AAD atsakingais asmenimis suderinti Paslaugų teikimo reglamentą.</w:t>
            </w:r>
          </w:p>
        </w:tc>
        <w:tc>
          <w:tcPr>
            <w:tcW w:w="4624" w:type="dxa"/>
          </w:tcPr>
          <w:p w14:paraId="125B6B13" w14:textId="211D8454" w:rsidR="00311749" w:rsidRPr="000065FF" w:rsidRDefault="00311749" w:rsidP="0063720E">
            <w:pPr>
              <w:rPr>
                <w:rFonts w:cs="Times New Roman"/>
                <w:w w:val="102"/>
              </w:rPr>
            </w:pPr>
            <w:r>
              <w:rPr>
                <w:rFonts w:cs="Times New Roman"/>
                <w:w w:val="102"/>
              </w:rPr>
              <w:t xml:space="preserve">1) </w:t>
            </w:r>
            <w:r w:rsidRPr="00625321">
              <w:rPr>
                <w:rFonts w:cs="Times New Roman"/>
                <w:w w:val="102"/>
              </w:rPr>
              <w:t>Parengtas ir su AAD suderintas Paslaugų teikimo reglamentas, kuriame nurodomas paslaugų teikimo planas, paslaugų teikimo grafikas</w:t>
            </w:r>
            <w:r w:rsidR="766F26B0" w:rsidRPr="00625321">
              <w:rPr>
                <w:rFonts w:cs="Times New Roman"/>
                <w:w w:val="102"/>
              </w:rPr>
              <w:t xml:space="preserve"> ir terminai</w:t>
            </w:r>
            <w:r w:rsidRPr="00625321">
              <w:rPr>
                <w:rFonts w:cs="Times New Roman"/>
                <w:w w:val="102"/>
              </w:rPr>
              <w:t>, darbų organizavimo ir koordinavimo planas,</w:t>
            </w:r>
            <w:r w:rsidRPr="00625321">
              <w:rPr>
                <w:rFonts w:cs="Times New Roman"/>
              </w:rPr>
              <w:t xml:space="preserve"> sutarties įgyvendinimo ir projekto valdymo veiklos, dokumentiniai turiniai (šablonai),</w:t>
            </w:r>
            <w:r w:rsidRPr="00625321">
              <w:rPr>
                <w:rFonts w:cs="Times New Roman"/>
                <w:w w:val="102"/>
              </w:rPr>
              <w:t xml:space="preserve"> Projekto problemų nustatymo ir valdymo procedūros, papildomų paslaugų, pakeitimų dėl nenumatytų reikalavimų užsakymo ir įgyvendinimo procedūra, visa kita Projekto vykdymui ir pokyčių valdymui aktuali informacija.</w:t>
            </w:r>
          </w:p>
        </w:tc>
        <w:tc>
          <w:tcPr>
            <w:tcW w:w="1725" w:type="dxa"/>
          </w:tcPr>
          <w:p w14:paraId="582773C5" w14:textId="3753449B" w:rsidR="00311749" w:rsidRPr="002934B1" w:rsidRDefault="00CE4F0F" w:rsidP="0063720E">
            <w:pPr>
              <w:rPr>
                <w:rFonts w:cs="Times New Roman"/>
              </w:rPr>
            </w:pPr>
            <w:r>
              <w:rPr>
                <w:rFonts w:cs="Times New Roman"/>
                <w:w w:val="102"/>
              </w:rPr>
              <w:t>Uždavinio</w:t>
            </w:r>
            <w:r w:rsidRPr="002934B1">
              <w:rPr>
                <w:rFonts w:cs="Times New Roman"/>
                <w:w w:val="102"/>
              </w:rPr>
              <w:t xml:space="preserve"> </w:t>
            </w:r>
            <w:r w:rsidR="00311749" w:rsidRPr="002934B1">
              <w:rPr>
                <w:rFonts w:cs="Times New Roman"/>
                <w:w w:val="102"/>
              </w:rPr>
              <w:t xml:space="preserve">rezultatai turi būti pateikti per 15 darbo dienų nuo </w:t>
            </w:r>
            <w:r w:rsidR="00AF4ECE" w:rsidRPr="002934B1">
              <w:rPr>
                <w:rFonts w:cs="Times New Roman"/>
                <w:w w:val="102"/>
              </w:rPr>
              <w:t xml:space="preserve"> Paslaugų teikimo sutarties įsigaliojimo dienos.</w:t>
            </w:r>
          </w:p>
        </w:tc>
      </w:tr>
      <w:tr w:rsidR="000E0860" w:rsidRPr="009B7EE5" w14:paraId="0B489071" w14:textId="77777777" w:rsidTr="53151808">
        <w:tc>
          <w:tcPr>
            <w:tcW w:w="3019" w:type="dxa"/>
          </w:tcPr>
          <w:p w14:paraId="683BCCC9" w14:textId="77777777" w:rsidR="00311749" w:rsidRPr="009B7EE5" w:rsidRDefault="00311749" w:rsidP="0063720E">
            <w:pPr>
              <w:pStyle w:val="ListParagraph"/>
              <w:numPr>
                <w:ilvl w:val="0"/>
                <w:numId w:val="34"/>
              </w:numPr>
              <w:tabs>
                <w:tab w:val="left" w:pos="330"/>
                <w:tab w:val="left" w:pos="589"/>
              </w:tabs>
              <w:ind w:left="0" w:firstLine="0"/>
              <w:rPr>
                <w:rFonts w:cs="Times New Roman"/>
              </w:rPr>
            </w:pPr>
            <w:r w:rsidRPr="194F854C">
              <w:rPr>
                <w:rFonts w:cs="Times New Roman"/>
              </w:rPr>
              <w:t>Įvertinti esamą aplinkos apsaugos valstybinės priežiūros rizikų vertinimo sistemą ir nustatyti jos tobulinimo kryptis ir konkrečius būtinus atlikti veiksmus.</w:t>
            </w:r>
          </w:p>
        </w:tc>
        <w:tc>
          <w:tcPr>
            <w:tcW w:w="4661" w:type="dxa"/>
          </w:tcPr>
          <w:p w14:paraId="2ADFA9BF" w14:textId="7CF53A89" w:rsidR="008D1821" w:rsidRPr="007952D5" w:rsidRDefault="007952D5" w:rsidP="00010332">
            <w:pPr>
              <w:pStyle w:val="ListParagraph"/>
              <w:numPr>
                <w:ilvl w:val="1"/>
                <w:numId w:val="34"/>
              </w:numPr>
              <w:tabs>
                <w:tab w:val="left" w:pos="630"/>
              </w:tabs>
              <w:ind w:left="0" w:firstLine="0"/>
              <w:rPr>
                <w:rFonts w:eastAsia="Times New Roman" w:cs="Times New Roman"/>
              </w:rPr>
            </w:pPr>
            <w:r w:rsidRPr="009D019D">
              <w:rPr>
                <w:w w:val="102"/>
              </w:rPr>
              <w:t xml:space="preserve">Parengti analizės </w:t>
            </w:r>
            <w:r>
              <w:rPr>
                <w:w w:val="102"/>
              </w:rPr>
              <w:t>dokumentą</w:t>
            </w:r>
            <w:r w:rsidRPr="009D019D">
              <w:rPr>
                <w:w w:val="102"/>
              </w:rPr>
              <w:t>, kuri</w:t>
            </w:r>
            <w:r>
              <w:rPr>
                <w:w w:val="102"/>
              </w:rPr>
              <w:t>ame</w:t>
            </w:r>
            <w:r w:rsidRPr="009D019D">
              <w:rPr>
                <w:w w:val="102"/>
              </w:rPr>
              <w:t xml:space="preserve"> turi būti pateikiama, neapsiribojant</w:t>
            </w:r>
            <w:r>
              <w:rPr>
                <w:w w:val="102"/>
              </w:rPr>
              <w:t>:</w:t>
            </w:r>
          </w:p>
          <w:p w14:paraId="592C3347" w14:textId="4F58394E" w:rsidR="00311749" w:rsidRPr="00FB226F" w:rsidRDefault="007952D5" w:rsidP="00010332">
            <w:pPr>
              <w:pStyle w:val="ListParagraph"/>
              <w:numPr>
                <w:ilvl w:val="2"/>
                <w:numId w:val="34"/>
              </w:numPr>
              <w:tabs>
                <w:tab w:val="left" w:pos="630"/>
              </w:tabs>
              <w:ind w:left="0" w:firstLine="0"/>
              <w:rPr>
                <w:rFonts w:eastAsia="Times New Roman" w:cs="Times New Roman"/>
              </w:rPr>
            </w:pPr>
            <w:r w:rsidRPr="00FB226F">
              <w:rPr>
                <w:rFonts w:eastAsia="Times New Roman" w:cs="Times New Roman"/>
              </w:rPr>
              <w:t>esam</w:t>
            </w:r>
            <w:r>
              <w:rPr>
                <w:rFonts w:eastAsia="Times New Roman" w:cs="Times New Roman"/>
              </w:rPr>
              <w:t>os</w:t>
            </w:r>
            <w:r w:rsidRPr="00FB226F">
              <w:rPr>
                <w:rFonts w:eastAsia="Times New Roman" w:cs="Times New Roman"/>
              </w:rPr>
              <w:t xml:space="preserve"> </w:t>
            </w:r>
            <w:r w:rsidR="00311749" w:rsidRPr="00FB226F">
              <w:rPr>
                <w:rFonts w:eastAsia="Times New Roman" w:cs="Times New Roman"/>
              </w:rPr>
              <w:t xml:space="preserve">rizikų vertinimo </w:t>
            </w:r>
            <w:r w:rsidRPr="00FB226F">
              <w:rPr>
                <w:rFonts w:eastAsia="Times New Roman" w:cs="Times New Roman"/>
              </w:rPr>
              <w:t>metodik</w:t>
            </w:r>
            <w:r>
              <w:rPr>
                <w:rFonts w:eastAsia="Times New Roman" w:cs="Times New Roman"/>
              </w:rPr>
              <w:t>os</w:t>
            </w:r>
            <w:r w:rsidRPr="00FB226F">
              <w:rPr>
                <w:rFonts w:eastAsia="Times New Roman" w:cs="Times New Roman"/>
              </w:rPr>
              <w:t xml:space="preserve"> </w:t>
            </w:r>
            <w:r w:rsidR="00311749" w:rsidRPr="00FB226F">
              <w:rPr>
                <w:rFonts w:eastAsia="Times New Roman" w:cs="Times New Roman"/>
              </w:rPr>
              <w:t xml:space="preserve">ir </w:t>
            </w:r>
            <w:r w:rsidRPr="00FB226F">
              <w:rPr>
                <w:rFonts w:eastAsia="Times New Roman" w:cs="Times New Roman"/>
              </w:rPr>
              <w:t>faktin</w:t>
            </w:r>
            <w:r>
              <w:rPr>
                <w:rFonts w:eastAsia="Times New Roman" w:cs="Times New Roman"/>
              </w:rPr>
              <w:t>ės</w:t>
            </w:r>
            <w:r w:rsidRPr="00FB226F">
              <w:rPr>
                <w:rFonts w:eastAsia="Times New Roman" w:cs="Times New Roman"/>
              </w:rPr>
              <w:t xml:space="preserve"> </w:t>
            </w:r>
            <w:r w:rsidR="00311749" w:rsidRPr="00FB226F">
              <w:rPr>
                <w:rFonts w:eastAsia="Times New Roman" w:cs="Times New Roman"/>
              </w:rPr>
              <w:t xml:space="preserve">jos taikymo </w:t>
            </w:r>
            <w:r w:rsidRPr="00FB226F">
              <w:rPr>
                <w:rFonts w:eastAsia="Times New Roman" w:cs="Times New Roman"/>
              </w:rPr>
              <w:t>praktik</w:t>
            </w:r>
            <w:r>
              <w:rPr>
                <w:rFonts w:eastAsia="Times New Roman" w:cs="Times New Roman"/>
              </w:rPr>
              <w:t>os įvertinimas</w:t>
            </w:r>
            <w:r w:rsidR="00642828">
              <w:rPr>
                <w:rFonts w:eastAsia="Times New Roman" w:cs="Times New Roman"/>
              </w:rPr>
              <w:t>;</w:t>
            </w:r>
          </w:p>
          <w:p w14:paraId="0FB81917" w14:textId="1FE6B807" w:rsidR="00311749" w:rsidRPr="00A31447" w:rsidRDefault="00642828" w:rsidP="00010332">
            <w:pPr>
              <w:pStyle w:val="ListParagraph"/>
              <w:numPr>
                <w:ilvl w:val="2"/>
                <w:numId w:val="34"/>
              </w:numPr>
              <w:tabs>
                <w:tab w:val="left" w:pos="630"/>
              </w:tabs>
              <w:ind w:left="0" w:firstLine="0"/>
              <w:rPr>
                <w:rFonts w:eastAsia="Times New Roman" w:cs="Times New Roman"/>
              </w:rPr>
            </w:pPr>
            <w:r>
              <w:rPr>
                <w:rFonts w:eastAsia="Times New Roman" w:cs="Times New Roman"/>
              </w:rPr>
              <w:t>i</w:t>
            </w:r>
            <w:r w:rsidR="00311749" w:rsidRPr="00A31447">
              <w:rPr>
                <w:rFonts w:eastAsia="Times New Roman" w:cs="Times New Roman"/>
              </w:rPr>
              <w:t xml:space="preserve">dentifikuoti </w:t>
            </w:r>
            <w:r w:rsidR="00B62701">
              <w:rPr>
                <w:rFonts w:eastAsia="Times New Roman" w:cs="Times New Roman"/>
              </w:rPr>
              <w:t xml:space="preserve">esamos </w:t>
            </w:r>
            <w:r w:rsidR="00311749" w:rsidRPr="00A31447">
              <w:rPr>
                <w:rFonts w:eastAsia="Times New Roman" w:cs="Times New Roman"/>
              </w:rPr>
              <w:t xml:space="preserve">metodikos </w:t>
            </w:r>
            <w:r w:rsidR="00B62701" w:rsidRPr="00A31447">
              <w:rPr>
                <w:rFonts w:eastAsia="Times New Roman" w:cs="Times New Roman"/>
              </w:rPr>
              <w:t>neatitikim</w:t>
            </w:r>
            <w:r w:rsidR="00B62701">
              <w:rPr>
                <w:rFonts w:eastAsia="Times New Roman" w:cs="Times New Roman"/>
              </w:rPr>
              <w:t>ai</w:t>
            </w:r>
            <w:r w:rsidR="00B62701" w:rsidRPr="00A31447">
              <w:rPr>
                <w:rFonts w:eastAsia="Times New Roman" w:cs="Times New Roman"/>
              </w:rPr>
              <w:t xml:space="preserve"> </w:t>
            </w:r>
            <w:r w:rsidR="00311749" w:rsidRPr="00A31447">
              <w:rPr>
                <w:rFonts w:eastAsia="Times New Roman" w:cs="Times New Roman"/>
              </w:rPr>
              <w:t xml:space="preserve">rizikos </w:t>
            </w:r>
            <w:r w:rsidR="009014CE" w:rsidRPr="00A31447">
              <w:rPr>
                <w:rFonts w:eastAsia="Times New Roman" w:cs="Times New Roman"/>
              </w:rPr>
              <w:t>vertinim</w:t>
            </w:r>
            <w:r w:rsidR="009014CE">
              <w:rPr>
                <w:rFonts w:eastAsia="Times New Roman" w:cs="Times New Roman"/>
              </w:rPr>
              <w:t xml:space="preserve">u pagrįstos ūkio subjektų </w:t>
            </w:r>
            <w:r w:rsidR="00140EFC">
              <w:rPr>
                <w:rFonts w:eastAsia="Times New Roman" w:cs="Times New Roman"/>
              </w:rPr>
              <w:t>priežiūros</w:t>
            </w:r>
            <w:r w:rsidR="009014CE" w:rsidRPr="00A31447">
              <w:rPr>
                <w:rFonts w:eastAsia="Times New Roman" w:cs="Times New Roman"/>
              </w:rPr>
              <w:t xml:space="preserve"> </w:t>
            </w:r>
            <w:r w:rsidR="00311749" w:rsidRPr="00A31447">
              <w:rPr>
                <w:rFonts w:eastAsia="Times New Roman" w:cs="Times New Roman"/>
              </w:rPr>
              <w:t>principams (rizika = tikimybė × poveikis</w:t>
            </w:r>
            <w:r w:rsidR="00F85067">
              <w:rPr>
                <w:rFonts w:eastAsia="Times New Roman" w:cs="Times New Roman"/>
              </w:rPr>
              <w:t xml:space="preserve"> ir kt.</w:t>
            </w:r>
            <w:r w:rsidR="00311749" w:rsidRPr="00A31447">
              <w:rPr>
                <w:rFonts w:eastAsia="Times New Roman" w:cs="Times New Roman"/>
              </w:rPr>
              <w:t>)</w:t>
            </w:r>
            <w:r>
              <w:rPr>
                <w:rFonts w:eastAsia="Times New Roman" w:cs="Times New Roman"/>
              </w:rPr>
              <w:t>;</w:t>
            </w:r>
          </w:p>
          <w:p w14:paraId="60D45757" w14:textId="77777777" w:rsidR="006D00CC" w:rsidRPr="009D019D" w:rsidRDefault="00793A49" w:rsidP="00010332">
            <w:pPr>
              <w:pStyle w:val="ListParagraph"/>
              <w:numPr>
                <w:ilvl w:val="2"/>
                <w:numId w:val="34"/>
              </w:numPr>
              <w:tabs>
                <w:tab w:val="left" w:pos="630"/>
              </w:tabs>
              <w:ind w:left="0" w:firstLine="0"/>
              <w:rPr>
                <w:rFonts w:eastAsia="Times New Roman" w:cs="Times New Roman"/>
              </w:rPr>
            </w:pPr>
            <w:r w:rsidRPr="194F854C">
              <w:rPr>
                <w:rFonts w:cs="Times New Roman"/>
              </w:rPr>
              <w:t>nustatyt</w:t>
            </w:r>
            <w:r w:rsidR="006D53DE">
              <w:rPr>
                <w:rFonts w:cs="Times New Roman"/>
              </w:rPr>
              <w:t>os</w:t>
            </w:r>
            <w:r w:rsidRPr="194F854C">
              <w:rPr>
                <w:rFonts w:cs="Times New Roman"/>
              </w:rPr>
              <w:t xml:space="preserve"> </w:t>
            </w:r>
            <w:r w:rsidR="006D53DE">
              <w:rPr>
                <w:rFonts w:cs="Times New Roman"/>
              </w:rPr>
              <w:t>esamos metodikos</w:t>
            </w:r>
            <w:r w:rsidRPr="194F854C">
              <w:rPr>
                <w:rFonts w:cs="Times New Roman"/>
              </w:rPr>
              <w:t xml:space="preserve"> tobulinimo krypt</w:t>
            </w:r>
            <w:r w:rsidR="006D53DE">
              <w:rPr>
                <w:rFonts w:cs="Times New Roman"/>
              </w:rPr>
              <w:t>y</w:t>
            </w:r>
            <w:r w:rsidRPr="194F854C">
              <w:rPr>
                <w:rFonts w:cs="Times New Roman"/>
              </w:rPr>
              <w:t>s</w:t>
            </w:r>
            <w:r w:rsidR="006D53DE">
              <w:rPr>
                <w:rFonts w:cs="Times New Roman"/>
              </w:rPr>
              <w:t xml:space="preserve">, nurodyti </w:t>
            </w:r>
            <w:r w:rsidRPr="194F854C">
              <w:rPr>
                <w:rFonts w:cs="Times New Roman"/>
              </w:rPr>
              <w:t>konkre</w:t>
            </w:r>
            <w:r w:rsidR="006D53DE">
              <w:rPr>
                <w:rFonts w:cs="Times New Roman"/>
              </w:rPr>
              <w:t>tūs</w:t>
            </w:r>
            <w:r w:rsidRPr="194F854C">
              <w:rPr>
                <w:rFonts w:cs="Times New Roman"/>
              </w:rPr>
              <w:t xml:space="preserve"> būtin</w:t>
            </w:r>
            <w:r w:rsidR="006D53DE">
              <w:rPr>
                <w:rFonts w:cs="Times New Roman"/>
              </w:rPr>
              <w:t>i</w:t>
            </w:r>
            <w:r w:rsidRPr="194F854C">
              <w:rPr>
                <w:rFonts w:cs="Times New Roman"/>
              </w:rPr>
              <w:t xml:space="preserve"> atlikti veiksm</w:t>
            </w:r>
            <w:r w:rsidR="006D53DE">
              <w:rPr>
                <w:rFonts w:cs="Times New Roman"/>
              </w:rPr>
              <w:t>ai</w:t>
            </w:r>
            <w:r w:rsidR="006E463F">
              <w:rPr>
                <w:rFonts w:cs="Times New Roman"/>
              </w:rPr>
              <w:t>;</w:t>
            </w:r>
          </w:p>
          <w:p w14:paraId="24A74938" w14:textId="509F7F7B" w:rsidR="00311749" w:rsidRPr="00A31447" w:rsidRDefault="0047074D" w:rsidP="00010332">
            <w:pPr>
              <w:pStyle w:val="ListParagraph"/>
              <w:numPr>
                <w:ilvl w:val="2"/>
                <w:numId w:val="34"/>
              </w:numPr>
              <w:tabs>
                <w:tab w:val="left" w:pos="630"/>
              </w:tabs>
              <w:ind w:left="0" w:firstLine="0"/>
              <w:rPr>
                <w:rFonts w:eastAsia="Times New Roman" w:cs="Times New Roman"/>
              </w:rPr>
            </w:pPr>
            <w:r>
              <w:rPr>
                <w:rFonts w:eastAsia="Times New Roman" w:cs="Times New Roman"/>
              </w:rPr>
              <w:t xml:space="preserve">pateikta </w:t>
            </w:r>
            <w:r w:rsidR="006305AB">
              <w:rPr>
                <w:rFonts w:eastAsia="Times New Roman" w:cs="Times New Roman"/>
              </w:rPr>
              <w:t xml:space="preserve">siūlomo </w:t>
            </w:r>
            <w:r w:rsidRPr="009B7EE5">
              <w:rPr>
                <w:rFonts w:eastAsia="Times New Roman" w:cs="Times New Roman"/>
              </w:rPr>
              <w:t>rizikų vertinimo proceso schema, vaizduojanti pagrindinius rizikų vertinimo etapus, duomenų srautus ir sprendimų priėmimo logiką</w:t>
            </w:r>
            <w:r w:rsidR="00793A49" w:rsidRPr="52FEEB26">
              <w:rPr>
                <w:rFonts w:cs="Times New Roman"/>
              </w:rPr>
              <w:t>.</w:t>
            </w:r>
          </w:p>
        </w:tc>
        <w:tc>
          <w:tcPr>
            <w:tcW w:w="4624" w:type="dxa"/>
          </w:tcPr>
          <w:p w14:paraId="564B6A1E" w14:textId="5204BBD8" w:rsidR="00311749" w:rsidRPr="009B7EE5" w:rsidRDefault="00311749" w:rsidP="0063720E">
            <w:pPr>
              <w:tabs>
                <w:tab w:val="left" w:pos="313"/>
              </w:tabs>
              <w:rPr>
                <w:rFonts w:cs="Times New Roman"/>
                <w:color w:val="EE0000"/>
                <w:w w:val="102"/>
              </w:rPr>
            </w:pPr>
            <w:r w:rsidRPr="443AD46A">
              <w:rPr>
                <w:rFonts w:eastAsia="Times New Roman" w:cs="Times New Roman"/>
              </w:rPr>
              <w:t>1) Parengtas</w:t>
            </w:r>
            <w:r w:rsidR="0003727E">
              <w:rPr>
                <w:rFonts w:eastAsia="Times New Roman" w:cs="Times New Roman"/>
              </w:rPr>
              <w:t xml:space="preserve"> ir su atsakingais </w:t>
            </w:r>
            <w:r w:rsidR="00FB39A4">
              <w:rPr>
                <w:rFonts w:eastAsia="Times New Roman" w:cs="Times New Roman"/>
              </w:rPr>
              <w:t>asmenimis suderintas analizės dokumentas.</w:t>
            </w:r>
          </w:p>
        </w:tc>
        <w:tc>
          <w:tcPr>
            <w:tcW w:w="1725" w:type="dxa"/>
          </w:tcPr>
          <w:p w14:paraId="709431E6" w14:textId="3C2B49DB" w:rsidR="008D078C" w:rsidRDefault="00BA24F6" w:rsidP="0063720E">
            <w:pPr>
              <w:rPr>
                <w:rFonts w:cs="Times New Roman"/>
                <w:w w:val="102"/>
              </w:rPr>
            </w:pPr>
            <w:r w:rsidRPr="0045008D">
              <w:rPr>
                <w:w w:val="102"/>
              </w:rPr>
              <w:t>Ne vėliau kaip per 1 (vieną) mėn.</w:t>
            </w:r>
            <w:r w:rsidR="009B370E">
              <w:rPr>
                <w:w w:val="102"/>
              </w:rPr>
              <w:t xml:space="preserve"> </w:t>
            </w:r>
            <w:r w:rsidRPr="0045008D">
              <w:rPr>
                <w:w w:val="102"/>
              </w:rPr>
              <w:t xml:space="preserve">nuo </w:t>
            </w:r>
            <w:r w:rsidR="0045008D">
              <w:rPr>
                <w:rFonts w:cs="Times New Roman"/>
                <w:w w:val="102"/>
              </w:rPr>
              <w:t xml:space="preserve"> </w:t>
            </w:r>
            <w:r w:rsidR="008D078C">
              <w:rPr>
                <w:rFonts w:cs="Times New Roman"/>
                <w:w w:val="102"/>
              </w:rPr>
              <w:t>užsakymo</w:t>
            </w:r>
          </w:p>
          <w:p w14:paraId="2632F0B1" w14:textId="721A2898" w:rsidR="00311749" w:rsidRPr="0045008D" w:rsidRDefault="0045008D" w:rsidP="0063720E">
            <w:pPr>
              <w:rPr>
                <w:rFonts w:cs="Times New Roman"/>
                <w:w w:val="102"/>
              </w:rPr>
            </w:pPr>
            <w:r>
              <w:rPr>
                <w:rFonts w:cs="Times New Roman"/>
                <w:w w:val="102"/>
              </w:rPr>
              <w:t xml:space="preserve"> pateikimo dienos</w:t>
            </w:r>
            <w:r w:rsidRPr="002934B1">
              <w:rPr>
                <w:rFonts w:cs="Times New Roman"/>
                <w:w w:val="102"/>
              </w:rPr>
              <w:t>.</w:t>
            </w:r>
          </w:p>
        </w:tc>
      </w:tr>
      <w:tr w:rsidR="00B10B6E" w:rsidRPr="009B7EE5" w14:paraId="5EB7460C" w14:textId="77777777" w:rsidTr="53151808">
        <w:tc>
          <w:tcPr>
            <w:tcW w:w="3019" w:type="dxa"/>
          </w:tcPr>
          <w:p w14:paraId="320E021D" w14:textId="40A3CAB9" w:rsidR="00311749" w:rsidRPr="194F854C" w:rsidRDefault="0084514F" w:rsidP="0063720E">
            <w:pPr>
              <w:pStyle w:val="ListParagraph"/>
              <w:numPr>
                <w:ilvl w:val="0"/>
                <w:numId w:val="34"/>
              </w:numPr>
              <w:tabs>
                <w:tab w:val="left" w:pos="330"/>
                <w:tab w:val="left" w:pos="589"/>
              </w:tabs>
              <w:ind w:left="0" w:firstLine="0"/>
              <w:rPr>
                <w:rFonts w:cs="Times New Roman"/>
              </w:rPr>
            </w:pPr>
            <w:r w:rsidRPr="0084514F">
              <w:rPr>
                <w:rFonts w:cs="Times New Roman"/>
              </w:rPr>
              <w:lastRenderedPageBreak/>
              <w:t xml:space="preserve">Įvertinti esamų duomenų šaltinių ir informacinių sistemų panaudojimo galimybes rizikų vertinime bei nustatyti jų spragas ir integracijos </w:t>
            </w:r>
            <w:r w:rsidR="534FCE98" w:rsidRPr="3EEDA36E">
              <w:rPr>
                <w:rFonts w:cs="Times New Roman"/>
              </w:rPr>
              <w:t>galimybes atnaujintame</w:t>
            </w:r>
            <w:r w:rsidRPr="0084514F">
              <w:rPr>
                <w:rFonts w:cs="Times New Roman"/>
              </w:rPr>
              <w:t xml:space="preserve"> rizikos vertinimo procese.</w:t>
            </w:r>
            <w:r w:rsidR="534FCE98" w:rsidRPr="3EEDA36E">
              <w:rPr>
                <w:rFonts w:cs="Times New Roman"/>
              </w:rPr>
              <w:t> </w:t>
            </w:r>
            <w:r w:rsidRPr="0084514F">
              <w:rPr>
                <w:rFonts w:cs="Times New Roman"/>
              </w:rPr>
              <w:t> </w:t>
            </w:r>
          </w:p>
        </w:tc>
        <w:tc>
          <w:tcPr>
            <w:tcW w:w="4661" w:type="dxa"/>
          </w:tcPr>
          <w:p w14:paraId="4FFCF5C3" w14:textId="7EB31275" w:rsidR="00FA01D5" w:rsidRPr="00FA01D5" w:rsidRDefault="7521F245" w:rsidP="00CC1775">
            <w:pPr>
              <w:pStyle w:val="ListParagraph"/>
              <w:numPr>
                <w:ilvl w:val="1"/>
                <w:numId w:val="34"/>
              </w:numPr>
              <w:tabs>
                <w:tab w:val="left" w:pos="552"/>
                <w:tab w:val="left" w:pos="630"/>
              </w:tabs>
              <w:ind w:left="0" w:firstLine="0"/>
              <w:rPr>
                <w:rFonts w:eastAsia="Times New Roman" w:cs="Times New Roman"/>
              </w:rPr>
            </w:pPr>
            <w:r w:rsidRPr="7935F524">
              <w:rPr>
                <w:rFonts w:eastAsia="Times New Roman" w:cs="Times New Roman"/>
              </w:rPr>
              <w:t>Parengti esamų duomenų šaltinių (</w:t>
            </w:r>
            <w:r w:rsidR="00D34312" w:rsidRPr="7935F524">
              <w:rPr>
                <w:rFonts w:eastAsia="Times New Roman" w:cs="Times New Roman"/>
              </w:rPr>
              <w:t>Tvarkau Lietuvą</w:t>
            </w:r>
            <w:r w:rsidR="000B3402">
              <w:rPr>
                <w:rFonts w:eastAsia="Times New Roman" w:cs="Times New Roman"/>
              </w:rPr>
              <w:t>,</w:t>
            </w:r>
            <w:r w:rsidR="00D34312" w:rsidRPr="7935F524">
              <w:rPr>
                <w:rFonts w:eastAsia="Times New Roman" w:cs="Times New Roman"/>
              </w:rPr>
              <w:t xml:space="preserve"> </w:t>
            </w:r>
            <w:r w:rsidRPr="7935F524">
              <w:rPr>
                <w:rFonts w:eastAsia="Times New Roman" w:cs="Times New Roman"/>
              </w:rPr>
              <w:t>AIVIKS, GPAIS,</w:t>
            </w:r>
            <w:r w:rsidR="2606F2DC" w:rsidRPr="7935F524">
              <w:rPr>
                <w:rFonts w:eastAsia="Times New Roman" w:cs="Times New Roman"/>
              </w:rPr>
              <w:t xml:space="preserve"> </w:t>
            </w:r>
            <w:r w:rsidR="25CA06A7" w:rsidRPr="7935F524">
              <w:t>BĮIP, ALIS, M-GIS, NTIS,</w:t>
            </w:r>
            <w:r w:rsidR="620BD3C9" w:rsidRPr="7935F524">
              <w:t xml:space="preserve"> VGIS, ŽGR</w:t>
            </w:r>
            <w:r w:rsidR="00446D93">
              <w:t>,</w:t>
            </w:r>
            <w:r w:rsidRPr="7935F524">
              <w:rPr>
                <w:rFonts w:eastAsia="Times New Roman" w:cs="Times New Roman"/>
              </w:rPr>
              <w:t xml:space="preserve"> leidimų registrai, monitoringas ir kt.) </w:t>
            </w:r>
            <w:r w:rsidR="00FA01D5" w:rsidRPr="00FA01D5">
              <w:rPr>
                <w:rFonts w:eastAsia="Times New Roman" w:cs="Times New Roman"/>
              </w:rPr>
              <w:t>analizę, įvertinant jų turinį, kokybę, prieinamumą, tarpusavio suderinamumą ir panaudojimo galimybes rizikos vertinimo procese.</w:t>
            </w:r>
            <w:r w:rsidRPr="7935F524">
              <w:rPr>
                <w:rFonts w:eastAsia="Times New Roman" w:cs="Times New Roman"/>
              </w:rPr>
              <w:t> </w:t>
            </w:r>
            <w:r w:rsidR="00FA01D5" w:rsidRPr="00FA01D5">
              <w:rPr>
                <w:rFonts w:eastAsia="Times New Roman" w:cs="Times New Roman"/>
              </w:rPr>
              <w:t> </w:t>
            </w:r>
          </w:p>
          <w:p w14:paraId="366D0ECF" w14:textId="77777777" w:rsidR="00FA01D5" w:rsidRPr="00FA01D5" w:rsidRDefault="00FA01D5" w:rsidP="00CC1775">
            <w:pPr>
              <w:pStyle w:val="ListParagraph"/>
              <w:numPr>
                <w:ilvl w:val="1"/>
                <w:numId w:val="34"/>
              </w:numPr>
              <w:tabs>
                <w:tab w:val="left" w:pos="552"/>
                <w:tab w:val="left" w:pos="630"/>
              </w:tabs>
              <w:ind w:left="0" w:firstLine="0"/>
              <w:rPr>
                <w:rFonts w:eastAsia="Times New Roman" w:cs="Times New Roman"/>
              </w:rPr>
            </w:pPr>
            <w:r w:rsidRPr="00FA01D5">
              <w:rPr>
                <w:rFonts w:eastAsia="Times New Roman" w:cs="Times New Roman"/>
              </w:rPr>
              <w:t>Nustatyti duomenų panaudojimo rizikų vertinime spragas, apimančias duomenų prieinamumo, kokybės, tarpusavio suderinamumo ir panaudojimo rizikos vertinimo procese trūkumus.  </w:t>
            </w:r>
          </w:p>
          <w:p w14:paraId="5E73F105" w14:textId="53DC1F40" w:rsidR="00311749" w:rsidRPr="00FA01D5" w:rsidRDefault="00FA01D5" w:rsidP="00CC1775">
            <w:pPr>
              <w:pStyle w:val="ListParagraph"/>
              <w:numPr>
                <w:ilvl w:val="1"/>
                <w:numId w:val="34"/>
              </w:numPr>
              <w:tabs>
                <w:tab w:val="left" w:pos="552"/>
                <w:tab w:val="left" w:pos="630"/>
              </w:tabs>
              <w:ind w:left="0" w:firstLine="0"/>
              <w:rPr>
                <w:rFonts w:eastAsia="Times New Roman" w:cs="Times New Roman"/>
              </w:rPr>
            </w:pPr>
            <w:r w:rsidRPr="00FA01D5">
              <w:rPr>
                <w:rFonts w:eastAsia="Times New Roman" w:cs="Times New Roman"/>
              </w:rPr>
              <w:t xml:space="preserve">Įvertinti duomenų tarpusavio </w:t>
            </w:r>
            <w:r w:rsidR="4AEE5632" w:rsidRPr="3EEDA36E">
              <w:rPr>
                <w:rFonts w:eastAsia="Times New Roman" w:cs="Times New Roman"/>
              </w:rPr>
              <w:t>susiejimo </w:t>
            </w:r>
            <w:r w:rsidRPr="00FA01D5">
              <w:rPr>
                <w:rFonts w:eastAsia="Times New Roman" w:cs="Times New Roman"/>
              </w:rPr>
              <w:t xml:space="preserve"> ir integracijos galimybes rizikos vertinimo procese.</w:t>
            </w:r>
            <w:r w:rsidR="4AEE5632" w:rsidRPr="3EEDA36E">
              <w:rPr>
                <w:rFonts w:eastAsia="Times New Roman" w:cs="Times New Roman"/>
              </w:rPr>
              <w:t> </w:t>
            </w:r>
            <w:r w:rsidRPr="00FA01D5">
              <w:rPr>
                <w:rFonts w:eastAsia="Times New Roman" w:cs="Times New Roman"/>
              </w:rPr>
              <w:t> </w:t>
            </w:r>
          </w:p>
        </w:tc>
        <w:tc>
          <w:tcPr>
            <w:tcW w:w="4624" w:type="dxa"/>
          </w:tcPr>
          <w:p w14:paraId="3C5B7C23" w14:textId="093E4227" w:rsidR="00003AA8" w:rsidRPr="00003AA8" w:rsidRDefault="006E5F0A" w:rsidP="0063720E">
            <w:pPr>
              <w:tabs>
                <w:tab w:val="left" w:pos="360"/>
              </w:tabs>
              <w:rPr>
                <w:rFonts w:eastAsia="Times New Roman" w:cs="Times New Roman"/>
              </w:rPr>
            </w:pPr>
            <w:r>
              <w:rPr>
                <w:rFonts w:eastAsia="Times New Roman" w:cs="Times New Roman"/>
              </w:rPr>
              <w:t xml:space="preserve">1) </w:t>
            </w:r>
            <w:r w:rsidR="00003AA8" w:rsidRPr="00003AA8">
              <w:rPr>
                <w:rFonts w:eastAsia="Times New Roman" w:cs="Times New Roman"/>
              </w:rPr>
              <w:t>Sudarytas visų naudojamų ir potencialiai galimų naudoti duomenų šaltinių sąrašas, įvertinant jų kokybę, pilnumą ir atnaujinimo dažnį</w:t>
            </w:r>
            <w:r w:rsidR="0053300C">
              <w:rPr>
                <w:rFonts w:eastAsia="Times New Roman" w:cs="Times New Roman"/>
              </w:rPr>
              <w:t xml:space="preserve"> su rekomendacijomis </w:t>
            </w:r>
            <w:r w:rsidR="0053300C" w:rsidRPr="00003AA8">
              <w:rPr>
                <w:rFonts w:eastAsia="Times New Roman" w:cs="Times New Roman"/>
              </w:rPr>
              <w:t>duomenų integracijai į rizikos vertinimą</w:t>
            </w:r>
            <w:r w:rsidR="00003AA8" w:rsidRPr="00003AA8">
              <w:rPr>
                <w:rFonts w:eastAsia="Times New Roman" w:cs="Times New Roman"/>
              </w:rPr>
              <w:t>.   </w:t>
            </w:r>
          </w:p>
          <w:p w14:paraId="20F22888" w14:textId="020453CA" w:rsidR="00311749" w:rsidRPr="443AD46A" w:rsidRDefault="00B8047E" w:rsidP="0063720E">
            <w:pPr>
              <w:tabs>
                <w:tab w:val="left" w:pos="360"/>
              </w:tabs>
              <w:rPr>
                <w:rFonts w:eastAsia="Times New Roman" w:cs="Times New Roman"/>
              </w:rPr>
            </w:pPr>
            <w:r>
              <w:rPr>
                <w:rFonts w:eastAsia="Times New Roman" w:cs="Times New Roman"/>
              </w:rPr>
              <w:t>2</w:t>
            </w:r>
            <w:r w:rsidR="006E5F0A">
              <w:rPr>
                <w:rFonts w:eastAsia="Times New Roman" w:cs="Times New Roman"/>
              </w:rPr>
              <w:t xml:space="preserve">) </w:t>
            </w:r>
            <w:r w:rsidR="00003AA8" w:rsidRPr="00003AA8">
              <w:rPr>
                <w:rFonts w:eastAsia="Times New Roman" w:cs="Times New Roman"/>
              </w:rPr>
              <w:t>Parengtos rekomendacijos.   </w:t>
            </w:r>
          </w:p>
        </w:tc>
        <w:tc>
          <w:tcPr>
            <w:tcW w:w="1725" w:type="dxa"/>
          </w:tcPr>
          <w:p w14:paraId="0509A979" w14:textId="409ADDF5" w:rsidR="00311749" w:rsidRPr="002934B1" w:rsidRDefault="00B2771A" w:rsidP="0063720E">
            <w:pPr>
              <w:rPr>
                <w:rFonts w:cs="Times New Roman"/>
              </w:rPr>
            </w:pPr>
            <w:r w:rsidRPr="002934B1">
              <w:rPr>
                <w:rFonts w:cs="Times New Roman"/>
              </w:rPr>
              <w:t>Paslaugų teikimo reglamente suderintais terminais.</w:t>
            </w:r>
          </w:p>
        </w:tc>
      </w:tr>
      <w:tr w:rsidR="00E75A48" w:rsidRPr="009B7EE5" w14:paraId="28A4A296" w14:textId="77777777" w:rsidTr="53151808">
        <w:tc>
          <w:tcPr>
            <w:tcW w:w="3019" w:type="dxa"/>
          </w:tcPr>
          <w:p w14:paraId="2F4708F7" w14:textId="3E767CC3" w:rsidR="00E75A48" w:rsidRPr="00012F86" w:rsidRDefault="00F91847" w:rsidP="0063720E">
            <w:pPr>
              <w:pStyle w:val="ListParagraph"/>
              <w:numPr>
                <w:ilvl w:val="0"/>
                <w:numId w:val="34"/>
              </w:numPr>
              <w:tabs>
                <w:tab w:val="left" w:pos="330"/>
                <w:tab w:val="left" w:pos="589"/>
              </w:tabs>
              <w:ind w:left="0" w:firstLine="0"/>
              <w:rPr>
                <w:rFonts w:cs="Times New Roman"/>
              </w:rPr>
            </w:pPr>
            <w:r>
              <w:t xml:space="preserve">Suteikti konsultacijas bei metodinę pagalbą, </w:t>
            </w:r>
            <w:r w:rsidRPr="00FC0C51">
              <w:t>sudar</w:t>
            </w:r>
            <w:r>
              <w:t>ant</w:t>
            </w:r>
            <w:r w:rsidR="00E208D7" w:rsidRPr="00F2119B">
              <w:rPr>
                <w:sz w:val="22"/>
                <w:szCs w:val="22"/>
              </w:rPr>
              <w:t xml:space="preserve"> </w:t>
            </w:r>
            <w:r w:rsidR="00E208D7">
              <w:rPr>
                <w:sz w:val="22"/>
                <w:szCs w:val="22"/>
              </w:rPr>
              <w:t>r</w:t>
            </w:r>
            <w:r w:rsidR="00E208D7" w:rsidRPr="00F2119B">
              <w:rPr>
                <w:sz w:val="22"/>
                <w:szCs w:val="22"/>
              </w:rPr>
              <w:t xml:space="preserve">izikos vertinimo objektų </w:t>
            </w:r>
            <w:r w:rsidR="00E208D7">
              <w:rPr>
                <w:sz w:val="22"/>
                <w:szCs w:val="22"/>
              </w:rPr>
              <w:t>rizikos vertinimo modelį (-ius)</w:t>
            </w:r>
            <w:r w:rsidR="00E208D7" w:rsidRPr="00F2119B">
              <w:rPr>
                <w:sz w:val="22"/>
                <w:szCs w:val="22"/>
              </w:rPr>
              <w:t xml:space="preserve">, identifikuojant pagrindinius </w:t>
            </w:r>
            <w:r w:rsidR="00E208D7">
              <w:rPr>
                <w:sz w:val="22"/>
                <w:szCs w:val="22"/>
              </w:rPr>
              <w:t>r</w:t>
            </w:r>
            <w:r w:rsidR="00E208D7" w:rsidRPr="00F2119B">
              <w:rPr>
                <w:sz w:val="22"/>
                <w:szCs w:val="22"/>
              </w:rPr>
              <w:t>izikos vertinimo objektų rizikos veiksnius, jų svarbą</w:t>
            </w:r>
            <w:r w:rsidR="00E208D7">
              <w:rPr>
                <w:sz w:val="22"/>
                <w:szCs w:val="22"/>
              </w:rPr>
              <w:t xml:space="preserve"> saugomoms vertybėms</w:t>
            </w:r>
            <w:r w:rsidR="00E208D7" w:rsidRPr="00F2119B">
              <w:rPr>
                <w:sz w:val="22"/>
                <w:szCs w:val="22"/>
              </w:rPr>
              <w:t>, pasireiškimo tikimybes, nustatant rizikos vertinimo kriterijus ir jų apskaičiavimo algoritmus</w:t>
            </w:r>
            <w:r w:rsidR="00DA0185">
              <w:rPr>
                <w:sz w:val="22"/>
                <w:szCs w:val="22"/>
              </w:rPr>
              <w:t>.</w:t>
            </w:r>
          </w:p>
        </w:tc>
        <w:tc>
          <w:tcPr>
            <w:tcW w:w="4661" w:type="dxa"/>
          </w:tcPr>
          <w:p w14:paraId="53E53DEA" w14:textId="69EABEB7" w:rsidR="00937BAA"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Style w:val="normaltextrun"/>
                <w:rFonts w:eastAsiaTheme="majorEastAsia"/>
              </w:rPr>
            </w:pPr>
            <w:r>
              <w:t>A</w:t>
            </w:r>
            <w:r w:rsidR="00882F62" w:rsidRPr="00E80E6B">
              <w:t>pibrėžti prižiūrimų ūkio subjektų veiklos segmentus, priskirtus AAD kompetencijai ir susijusius su kiekviena saugoma vertybe</w:t>
            </w:r>
            <w:r w:rsidR="0051611C">
              <w:t xml:space="preserve">, suskirstant </w:t>
            </w:r>
            <w:r w:rsidR="002F53C5">
              <w:rPr>
                <w:rStyle w:val="normaltextrun"/>
                <w:rFonts w:eastAsiaTheme="majorEastAsia"/>
              </w:rPr>
              <w:t>ūkio subjektų veiklos segmentus pagal veiklos pobūdį, poveikio aplinkai mastą ir pažeidimų tikimybę</w:t>
            </w:r>
            <w:r>
              <w:rPr>
                <w:rStyle w:val="normaltextrun"/>
                <w:rFonts w:eastAsiaTheme="majorEastAsia"/>
              </w:rPr>
              <w:t>.</w:t>
            </w:r>
          </w:p>
          <w:p w14:paraId="5DDA2F0F" w14:textId="4F11647B" w:rsidR="00E75A48" w:rsidRPr="00E04F10"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Fonts w:eastAsiaTheme="majorEastAsia"/>
              </w:rPr>
            </w:pPr>
            <w:r>
              <w:rPr>
                <w:rStyle w:val="normaltextrun"/>
                <w:rFonts w:eastAsiaTheme="majorEastAsia"/>
              </w:rPr>
              <w:t>A</w:t>
            </w:r>
            <w:r w:rsidR="004C357D">
              <w:rPr>
                <w:rStyle w:val="normaltextrun"/>
                <w:rFonts w:eastAsiaTheme="majorEastAsia"/>
              </w:rPr>
              <w:t>pibrėžti</w:t>
            </w:r>
            <w:r w:rsidR="002F53C5" w:rsidRPr="006A6CFF">
              <w:rPr>
                <w:rStyle w:val="normaltextrun"/>
                <w:rFonts w:eastAsiaTheme="majorEastAsia"/>
              </w:rPr>
              <w:t xml:space="preserve"> tipinių ūkio subjektų rizikos profilius</w:t>
            </w:r>
            <w:r w:rsidR="00D30E0D">
              <w:rPr>
                <w:rStyle w:val="normaltextrun"/>
                <w:rFonts w:eastAsiaTheme="majorEastAsia"/>
              </w:rPr>
              <w:t>,</w:t>
            </w:r>
            <w:r w:rsidR="00027033">
              <w:rPr>
                <w:rStyle w:val="normaltextrun"/>
                <w:rFonts w:eastAsiaTheme="majorEastAsia"/>
              </w:rPr>
              <w:t xml:space="preserve"> identifikuojančius ūkio subjektų tipus</w:t>
            </w:r>
            <w:r w:rsidR="008E6E76">
              <w:rPr>
                <w:rStyle w:val="normaltextrun"/>
                <w:rFonts w:eastAsiaTheme="majorEastAsia"/>
              </w:rPr>
              <w:t xml:space="preserve">, būdingus atitinkamiems </w:t>
            </w:r>
            <w:r w:rsidR="003E7581">
              <w:rPr>
                <w:rStyle w:val="normaltextrun"/>
                <w:rFonts w:eastAsiaTheme="majorEastAsia"/>
              </w:rPr>
              <w:t>ūkio subjektų veiklos segmentams</w:t>
            </w:r>
            <w:r w:rsidR="00FA7759">
              <w:rPr>
                <w:rStyle w:val="normaltextrun"/>
                <w:rFonts w:eastAsiaTheme="majorEastAsia"/>
              </w:rPr>
              <w:t>,</w:t>
            </w:r>
            <w:r w:rsidR="00D30E0D">
              <w:rPr>
                <w:rStyle w:val="normaltextrun"/>
                <w:rFonts w:eastAsiaTheme="majorEastAsia"/>
              </w:rPr>
              <w:t xml:space="preserve"> pagal kuriuos </w:t>
            </w:r>
            <w:r w:rsidR="00B675B5">
              <w:rPr>
                <w:rStyle w:val="normaltextrun"/>
                <w:rFonts w:eastAsiaTheme="majorEastAsia"/>
              </w:rPr>
              <w:t xml:space="preserve">turi būti sudaromas ilgasis </w:t>
            </w:r>
            <w:r w:rsidR="008A4B5F">
              <w:rPr>
                <w:rStyle w:val="normaltextrun"/>
                <w:rFonts w:eastAsiaTheme="majorEastAsia"/>
              </w:rPr>
              <w:t>kontroliuojamų subjektų sąrašas</w:t>
            </w:r>
            <w:r>
              <w:rPr>
                <w:rStyle w:val="normaltextrun"/>
              </w:rPr>
              <w:t>.</w:t>
            </w:r>
          </w:p>
          <w:p w14:paraId="0D0252B4" w14:textId="6BBE39AA" w:rsidR="00972347" w:rsidRPr="00E04F10"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Fonts w:eastAsiaTheme="majorEastAsia"/>
              </w:rPr>
            </w:pPr>
            <w:r>
              <w:lastRenderedPageBreak/>
              <w:t>A</w:t>
            </w:r>
            <w:r w:rsidR="00196E2D" w:rsidRPr="00E80E6B">
              <w:t xml:space="preserve">pibrėžti kiekvienam </w:t>
            </w:r>
            <w:r w:rsidR="00B74875" w:rsidRPr="00E80E6B">
              <w:t xml:space="preserve">ūkio subjektų veiklos </w:t>
            </w:r>
            <w:r w:rsidR="00196E2D" w:rsidRPr="00E80E6B">
              <w:t xml:space="preserve">segmentui aktualias </w:t>
            </w:r>
            <w:r w:rsidR="00AB1D83">
              <w:t>AAD saugomoms verty</w:t>
            </w:r>
            <w:r w:rsidR="00C37AB4">
              <w:t>bėms</w:t>
            </w:r>
            <w:r w:rsidR="00196E2D" w:rsidRPr="00E80E6B">
              <w:t xml:space="preserve"> kylančias grėsmes</w:t>
            </w:r>
            <w:r>
              <w:t>.</w:t>
            </w:r>
          </w:p>
          <w:p w14:paraId="6D48A73B" w14:textId="086381FA" w:rsidR="000D5E5F" w:rsidRPr="009D019D"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Fonts w:eastAsiaTheme="majorEastAsia"/>
              </w:rPr>
            </w:pPr>
            <w:r>
              <w:t>A</w:t>
            </w:r>
            <w:r w:rsidR="00E04F10" w:rsidRPr="00E04F10">
              <w:t>tlikti nepageidau</w:t>
            </w:r>
            <w:r w:rsidR="00E04F10">
              <w:t>jamų</w:t>
            </w:r>
            <w:r w:rsidR="00E04F10" w:rsidRPr="00E04F10">
              <w:t xml:space="preserve"> įvykių situacijų analizę, apibūdinti nepageidautinus įvykius, kurių rizikos siekiama išvengti</w:t>
            </w:r>
            <w:r w:rsidR="00E04F10">
              <w:t>,</w:t>
            </w:r>
            <w:r w:rsidR="00E04F10">
              <w:rPr>
                <w:sz w:val="22"/>
                <w:szCs w:val="22"/>
              </w:rPr>
              <w:t xml:space="preserve"> </w:t>
            </w:r>
            <w:r w:rsidR="00315814">
              <w:t xml:space="preserve">identifikuoti ir </w:t>
            </w:r>
            <w:r w:rsidR="00877389" w:rsidRPr="00E80E6B">
              <w:t xml:space="preserve">apibrėžti veiksnius, didinančius ar mažinančius kiekvienos </w:t>
            </w:r>
            <w:r w:rsidR="00E05FCB">
              <w:t xml:space="preserve">nustatytos </w:t>
            </w:r>
            <w:r w:rsidR="00877389" w:rsidRPr="00E80E6B">
              <w:t>grėsmės</w:t>
            </w:r>
            <w:r w:rsidR="00AC37EC">
              <w:t xml:space="preserve"> ir arba nepageidaujamo įvykio</w:t>
            </w:r>
            <w:r w:rsidR="00877389" w:rsidRPr="00E80E6B">
              <w:t xml:space="preserve"> tikėtinos sukelti žalos pasireiškimo tikimybę ir poveikį</w:t>
            </w:r>
            <w:r w:rsidR="00315814">
              <w:t xml:space="preserve"> kiekvien</w:t>
            </w:r>
            <w:r w:rsidR="00E05FCB">
              <w:t>oje</w:t>
            </w:r>
            <w:r w:rsidR="00BC2CE7">
              <w:t xml:space="preserve"> AAD priežiūros sri</w:t>
            </w:r>
            <w:r w:rsidR="00E05FCB">
              <w:t>tyje</w:t>
            </w:r>
            <w:r>
              <w:t>.</w:t>
            </w:r>
          </w:p>
          <w:p w14:paraId="24A23A6F" w14:textId="1BB9D76D" w:rsidR="00216164" w:rsidRPr="009D019D"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Fonts w:eastAsiaTheme="majorEastAsia"/>
              </w:rPr>
            </w:pPr>
            <w:r>
              <w:t>P</w:t>
            </w:r>
            <w:r w:rsidR="009A75DD" w:rsidRPr="00E80E6B">
              <w:t>agal apibrėžtus veiksnius</w:t>
            </w:r>
            <w:r w:rsidR="00DC2248">
              <w:t xml:space="preserve"> bei nepageidaujamus įvykius</w:t>
            </w:r>
            <w:r w:rsidR="009A75DD" w:rsidRPr="00E80E6B">
              <w:t xml:space="preserve"> </w:t>
            </w:r>
            <w:r w:rsidR="00D61799" w:rsidRPr="00E80E6B">
              <w:t>suformuluoti konkrečius</w:t>
            </w:r>
            <w:r w:rsidR="00B97D70">
              <w:t>,</w:t>
            </w:r>
            <w:r w:rsidR="00D61799" w:rsidRPr="00E80E6B">
              <w:t xml:space="preserve"> </w:t>
            </w:r>
            <w:r w:rsidR="00FB0AB0">
              <w:t>kiekvienai AAD priežiūros sričiai aktualius</w:t>
            </w:r>
            <w:r w:rsidR="00B97D70">
              <w:t>,</w:t>
            </w:r>
            <w:r w:rsidR="00FB0AB0" w:rsidRPr="00E80E6B">
              <w:t xml:space="preserve"> </w:t>
            </w:r>
            <w:r w:rsidR="00D61799" w:rsidRPr="00E80E6B">
              <w:t>rizikos vertinimo kriterijus</w:t>
            </w:r>
            <w:r w:rsidR="009A75DD">
              <w:t xml:space="preserve">, nustatant </w:t>
            </w:r>
            <w:r w:rsidR="009A75DD" w:rsidRPr="003105E8">
              <w:rPr>
                <w:rFonts w:eastAsiaTheme="majorEastAsia"/>
              </w:rPr>
              <w:t>kiekybinius ir kokybinius rizikos vertinimo kriterijus, atskiriant privalomus kriterijus,</w:t>
            </w:r>
            <w:r w:rsidR="007E1727">
              <w:rPr>
                <w:rFonts w:eastAsiaTheme="majorEastAsia"/>
              </w:rPr>
              <w:t xml:space="preserve"> kurie</w:t>
            </w:r>
            <w:r w:rsidR="009A75DD" w:rsidRPr="003105E8">
              <w:rPr>
                <w:rFonts w:eastAsiaTheme="majorEastAsia"/>
              </w:rPr>
              <w:t xml:space="preserve"> </w:t>
            </w:r>
            <w:r w:rsidR="00AC3CAA">
              <w:rPr>
                <w:rFonts w:eastAsiaTheme="majorEastAsia"/>
              </w:rPr>
              <w:t xml:space="preserve">aktualiame </w:t>
            </w:r>
            <w:r w:rsidR="00C03A3D">
              <w:rPr>
                <w:rFonts w:eastAsiaTheme="majorEastAsia"/>
              </w:rPr>
              <w:t xml:space="preserve">rizikos vertinimo </w:t>
            </w:r>
            <w:r w:rsidR="006A7599">
              <w:rPr>
                <w:rFonts w:eastAsiaTheme="majorEastAsia"/>
              </w:rPr>
              <w:t xml:space="preserve">objekto modelyje </w:t>
            </w:r>
            <w:r w:rsidR="009A75DD" w:rsidRPr="003105E8">
              <w:rPr>
                <w:rFonts w:eastAsiaTheme="majorEastAsia"/>
              </w:rPr>
              <w:t>taikom</w:t>
            </w:r>
            <w:r w:rsidR="007E1727">
              <w:rPr>
                <w:rFonts w:eastAsiaTheme="majorEastAsia"/>
              </w:rPr>
              <w:t>i</w:t>
            </w:r>
            <w:r w:rsidR="009A75DD" w:rsidRPr="003105E8">
              <w:rPr>
                <w:rFonts w:eastAsiaTheme="majorEastAsia"/>
              </w:rPr>
              <w:t xml:space="preserve"> visiems </w:t>
            </w:r>
            <w:r w:rsidR="006A447F">
              <w:rPr>
                <w:rFonts w:eastAsiaTheme="majorEastAsia"/>
              </w:rPr>
              <w:t>rizikos vertinimo objektams</w:t>
            </w:r>
            <w:r w:rsidR="009A75DD" w:rsidRPr="003105E8">
              <w:rPr>
                <w:rFonts w:eastAsiaTheme="majorEastAsia"/>
              </w:rPr>
              <w:t>, ir papildomus kriterijus, taikomus priklausomai nuo veiklos srities, turimų duomenų</w:t>
            </w:r>
            <w:r w:rsidR="00D941EB">
              <w:rPr>
                <w:rFonts w:eastAsiaTheme="majorEastAsia"/>
              </w:rPr>
              <w:t>,</w:t>
            </w:r>
            <w:r w:rsidR="009A75DD" w:rsidRPr="003105E8">
              <w:rPr>
                <w:rFonts w:eastAsiaTheme="majorEastAsia"/>
              </w:rPr>
              <w:t xml:space="preserve"> specifinių aplinkybių</w:t>
            </w:r>
            <w:r w:rsidR="00D941EB">
              <w:rPr>
                <w:rFonts w:eastAsiaTheme="majorEastAsia"/>
              </w:rPr>
              <w:t xml:space="preserve"> ir pan.</w:t>
            </w:r>
          </w:p>
          <w:p w14:paraId="581ACAB8" w14:textId="22475202" w:rsidR="00C936E2" w:rsidRPr="009D019D"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textAlignment w:val="baseline"/>
              <w:rPr>
                <w:rFonts w:eastAsiaTheme="majorEastAsia"/>
              </w:rPr>
            </w:pPr>
            <w:r>
              <w:t>A</w:t>
            </w:r>
            <w:r w:rsidR="00970AB5" w:rsidRPr="009D019D">
              <w:t xml:space="preserve">prašyti </w:t>
            </w:r>
            <w:r w:rsidR="001C0E4F">
              <w:t>rizikos vertinimo</w:t>
            </w:r>
            <w:r w:rsidR="00CF5155">
              <w:t xml:space="preserve"> </w:t>
            </w:r>
            <w:r w:rsidR="00F66CC6" w:rsidRPr="00C936E2">
              <w:rPr>
                <w:rFonts w:eastAsiaTheme="majorEastAsia"/>
              </w:rPr>
              <w:t>kriterijų vertinimo logiką, kriterijų balų</w:t>
            </w:r>
            <w:r w:rsidR="00814D77">
              <w:rPr>
                <w:rFonts w:eastAsiaTheme="majorEastAsia"/>
              </w:rPr>
              <w:t xml:space="preserve"> ir svorių</w:t>
            </w:r>
            <w:r w:rsidR="00F66CC6" w:rsidRPr="00C936E2">
              <w:rPr>
                <w:rFonts w:eastAsiaTheme="majorEastAsia"/>
              </w:rPr>
              <w:t xml:space="preserve"> skyrimo principus</w:t>
            </w:r>
            <w:r w:rsidR="00C47238">
              <w:t>,</w:t>
            </w:r>
            <w:r w:rsidR="00970AB5" w:rsidRPr="009D019D">
              <w:t xml:space="preserve"> </w:t>
            </w:r>
            <w:r w:rsidR="00C47238">
              <w:t>kriterijų</w:t>
            </w:r>
            <w:r w:rsidR="00970AB5" w:rsidRPr="009D019D">
              <w:t xml:space="preserve"> apskaičiavimo algoritmus (formules) kiekvienam </w:t>
            </w:r>
            <w:r w:rsidR="00CF5155">
              <w:t>r</w:t>
            </w:r>
            <w:r w:rsidR="00970AB5" w:rsidRPr="009D019D">
              <w:t>izikos vertinimo objektui atskirai</w:t>
            </w:r>
            <w:r w:rsidR="00B162F1">
              <w:t xml:space="preserve">, </w:t>
            </w:r>
            <w:r w:rsidR="00C936E2" w:rsidRPr="00C936E2">
              <w:rPr>
                <w:rFonts w:eastAsiaTheme="majorEastAsia"/>
              </w:rPr>
              <w:t>suderin</w:t>
            </w:r>
            <w:r w:rsidR="00B162F1">
              <w:rPr>
                <w:rFonts w:eastAsiaTheme="majorEastAsia"/>
              </w:rPr>
              <w:t>ant</w:t>
            </w:r>
            <w:r w:rsidR="00C936E2" w:rsidRPr="00C936E2">
              <w:rPr>
                <w:rFonts w:eastAsiaTheme="majorEastAsia"/>
              </w:rPr>
              <w:t xml:space="preserve"> rizikos vertinimo kriterijus tarp skirtingų </w:t>
            </w:r>
            <w:r w:rsidR="00C936E2" w:rsidRPr="00C936E2">
              <w:rPr>
                <w:rFonts w:eastAsiaTheme="majorEastAsia"/>
              </w:rPr>
              <w:lastRenderedPageBreak/>
              <w:t>kontroliuojamų veiklos sričių, siekiant užtikrinti jų tarpusavio palyginamumą</w:t>
            </w:r>
            <w:r>
              <w:rPr>
                <w:rFonts w:eastAsiaTheme="majorEastAsia"/>
              </w:rPr>
              <w:t>.</w:t>
            </w:r>
          </w:p>
          <w:p w14:paraId="2A7565CD" w14:textId="294C5F6D" w:rsidR="00ED26C7" w:rsidRPr="00F35BE3" w:rsidRDefault="00591D2A" w:rsidP="00CC1775">
            <w:pPr>
              <w:pStyle w:val="paragraph"/>
              <w:numPr>
                <w:ilvl w:val="1"/>
                <w:numId w:val="34"/>
              </w:numPr>
              <w:tabs>
                <w:tab w:val="left" w:pos="552"/>
                <w:tab w:val="left" w:pos="630"/>
              </w:tabs>
              <w:spacing w:before="0" w:beforeAutospacing="0" w:after="0" w:afterAutospacing="0" w:line="276" w:lineRule="auto"/>
              <w:ind w:left="0" w:firstLine="0"/>
              <w:jc w:val="both"/>
              <w:rPr>
                <w:rFonts w:eastAsiaTheme="majorEastAsia"/>
              </w:rPr>
            </w:pPr>
            <w:r>
              <w:rPr>
                <w:rFonts w:eastAsiaTheme="majorEastAsia"/>
              </w:rPr>
              <w:t>A</w:t>
            </w:r>
            <w:r w:rsidR="00ED26C7" w:rsidRPr="006E5F0A">
              <w:rPr>
                <w:rFonts w:eastAsiaTheme="majorEastAsia"/>
              </w:rPr>
              <w:t>prašyti</w:t>
            </w:r>
            <w:r w:rsidR="00F35BE3">
              <w:rPr>
                <w:rFonts w:eastAsiaTheme="majorEastAsia"/>
              </w:rPr>
              <w:t xml:space="preserve"> </w:t>
            </w:r>
            <w:r w:rsidR="00E226D8">
              <w:rPr>
                <w:rFonts w:eastAsiaTheme="majorEastAsia"/>
              </w:rPr>
              <w:t xml:space="preserve">nustatytų </w:t>
            </w:r>
            <w:r w:rsidR="00F35BE3" w:rsidRPr="009D019D">
              <w:t xml:space="preserve">rizikos </w:t>
            </w:r>
            <w:r w:rsidR="00F35BE3">
              <w:t>kriterijų</w:t>
            </w:r>
            <w:r w:rsidR="008953F1">
              <w:t xml:space="preserve"> rodiklius (</w:t>
            </w:r>
            <w:r w:rsidR="00214E0B">
              <w:t xml:space="preserve">tiek </w:t>
            </w:r>
            <w:r w:rsidR="00F35BE3" w:rsidRPr="009D019D">
              <w:t>tikimybės</w:t>
            </w:r>
            <w:r w:rsidR="00214E0B">
              <w:t>,</w:t>
            </w:r>
            <w:r w:rsidR="00F35BE3" w:rsidRPr="009D019D">
              <w:t xml:space="preserve"> </w:t>
            </w:r>
            <w:r w:rsidR="00214E0B">
              <w:t>tiek</w:t>
            </w:r>
            <w:r w:rsidR="00F35BE3" w:rsidRPr="009D019D">
              <w:t xml:space="preserve"> žalos</w:t>
            </w:r>
            <w:r w:rsidR="00214E0B">
              <w:t xml:space="preserve"> rodiklius</w:t>
            </w:r>
            <w:r w:rsidR="008953F1">
              <w:t>)</w:t>
            </w:r>
            <w:r w:rsidR="00DF327C">
              <w:t xml:space="preserve">, identifikuoti </w:t>
            </w:r>
            <w:r w:rsidR="002F38A4">
              <w:t>jų paėmimo šaltinius,</w:t>
            </w:r>
            <w:r w:rsidR="008953F1">
              <w:t xml:space="preserve"> </w:t>
            </w:r>
            <w:r w:rsidR="00F35BE3" w:rsidRPr="009D019D">
              <w:t>pateikti jų apskaičiavimo algoritmus, kiekvienam iš rodiklių suteikiant reikšmingumo laipsnį</w:t>
            </w:r>
            <w:r>
              <w:t>.</w:t>
            </w:r>
          </w:p>
          <w:p w14:paraId="141274BD" w14:textId="5AA6B34F" w:rsidR="00ED26C7" w:rsidRPr="000E1DB0" w:rsidRDefault="00591D2A" w:rsidP="372CB91C">
            <w:pPr>
              <w:pStyle w:val="paragraph"/>
              <w:numPr>
                <w:ilvl w:val="1"/>
                <w:numId w:val="34"/>
              </w:numPr>
              <w:tabs>
                <w:tab w:val="left" w:pos="552"/>
                <w:tab w:val="left" w:pos="630"/>
              </w:tabs>
              <w:spacing w:before="0" w:beforeAutospacing="0" w:after="0" w:afterAutospacing="0" w:line="276" w:lineRule="auto"/>
              <w:ind w:left="0" w:firstLine="0"/>
              <w:jc w:val="both"/>
              <w:rPr>
                <w:rStyle w:val="normaltextrun"/>
                <w:rFonts w:eastAsiaTheme="majorEastAsia"/>
              </w:rPr>
            </w:pPr>
            <w:r>
              <w:t>A</w:t>
            </w:r>
            <w:r w:rsidR="00F046BD" w:rsidRPr="009D019D">
              <w:t xml:space="preserve">prašyti bendro rizikos lygio (toliau – BRL) apskaičiavimo algoritmą, apimantį rizikos tikimybės ir žalos apskaičiavimo principus kiekvienam </w:t>
            </w:r>
            <w:r w:rsidR="00934E42">
              <w:t>r</w:t>
            </w:r>
            <w:r w:rsidR="00F046BD" w:rsidRPr="009D019D">
              <w:t>izikos vertinimo objektui atskirai</w:t>
            </w:r>
            <w:r w:rsidR="001F5B5F">
              <w:t xml:space="preserve">, nustatant </w:t>
            </w:r>
            <w:r w:rsidR="00503B0D">
              <w:rPr>
                <w:rFonts w:eastAsiaTheme="majorEastAsia"/>
              </w:rPr>
              <w:t>rizikos vertinimo objektų</w:t>
            </w:r>
            <w:r w:rsidR="00ED26C7" w:rsidRPr="006E5F0A">
              <w:rPr>
                <w:rFonts w:eastAsiaTheme="majorEastAsia"/>
              </w:rPr>
              <w:t xml:space="preserve"> rizikos lygių klasifikavim</w:t>
            </w:r>
            <w:r w:rsidR="00B97DF3">
              <w:rPr>
                <w:rFonts w:eastAsiaTheme="majorEastAsia"/>
              </w:rPr>
              <w:t>ą bei apibrėžiant</w:t>
            </w:r>
            <w:r w:rsidR="00ED26C7" w:rsidRPr="006E5F0A">
              <w:rPr>
                <w:rFonts w:eastAsiaTheme="majorEastAsia"/>
              </w:rPr>
              <w:t xml:space="preserve"> mažo, vidutinio ir didelio rizikos lygio </w:t>
            </w:r>
            <w:r w:rsidR="00B97DF3">
              <w:rPr>
                <w:rFonts w:eastAsiaTheme="majorEastAsia"/>
              </w:rPr>
              <w:t>rizikos vertinimo obje</w:t>
            </w:r>
            <w:r w:rsidR="00033125">
              <w:rPr>
                <w:rFonts w:eastAsiaTheme="majorEastAsia"/>
              </w:rPr>
              <w:t>k</w:t>
            </w:r>
            <w:r w:rsidR="00B97DF3">
              <w:rPr>
                <w:rFonts w:eastAsiaTheme="majorEastAsia"/>
              </w:rPr>
              <w:t>tus</w:t>
            </w:r>
            <w:r w:rsidR="00ED26C7" w:rsidRPr="006E5F0A">
              <w:rPr>
                <w:rFonts w:eastAsiaTheme="majorEastAsia"/>
              </w:rPr>
              <w:t>.</w:t>
            </w:r>
          </w:p>
          <w:p w14:paraId="532FC3C5" w14:textId="79EF9DC8" w:rsidR="00ED26C7" w:rsidRPr="000E1DB0" w:rsidRDefault="369AE5C0" w:rsidP="00CC1775">
            <w:pPr>
              <w:pStyle w:val="paragraph"/>
              <w:numPr>
                <w:ilvl w:val="1"/>
                <w:numId w:val="34"/>
              </w:numPr>
              <w:tabs>
                <w:tab w:val="left" w:pos="552"/>
                <w:tab w:val="left" w:pos="630"/>
              </w:tabs>
              <w:spacing w:before="0" w:beforeAutospacing="0" w:after="0" w:afterAutospacing="0" w:line="276" w:lineRule="auto"/>
              <w:ind w:left="0" w:firstLine="0"/>
              <w:jc w:val="both"/>
              <w:rPr>
                <w:rStyle w:val="normaltextrun"/>
                <w:rFonts w:eastAsiaTheme="majorEastAsia"/>
              </w:rPr>
            </w:pPr>
            <w:r w:rsidRPr="372CB91C">
              <w:rPr>
                <w:rStyle w:val="normaltextrun"/>
                <w:rFonts w:eastAsiaTheme="majorEastAsia"/>
              </w:rPr>
              <w:t xml:space="preserve">Parengti atskirą dokumento dalį arba atskirą dokumentą, kuriame turi būti pateikta EIMIN rekomendacijų ir Nutarimo Nr. </w:t>
            </w:r>
            <w:r w:rsidR="01072883" w:rsidRPr="12C801F5">
              <w:rPr>
                <w:rStyle w:val="normaltextrun"/>
                <w:rFonts w:eastAsiaTheme="majorEastAsia"/>
              </w:rPr>
              <w:t>511 atitikties matrica</w:t>
            </w:r>
            <w:r w:rsidR="05765166" w:rsidRPr="12C801F5">
              <w:rPr>
                <w:rStyle w:val="normaltextrun"/>
                <w:rFonts w:eastAsiaTheme="majorEastAsia"/>
              </w:rPr>
              <w:t xml:space="preserve"> ir (arba) atitikties Nutarimui Nr. 511 aprašymas (įvertinimas)</w:t>
            </w:r>
            <w:r w:rsidR="01072883" w:rsidRPr="12C801F5">
              <w:rPr>
                <w:rStyle w:val="normaltextrun"/>
                <w:rFonts w:eastAsiaTheme="majorEastAsia"/>
              </w:rPr>
              <w:t>.</w:t>
            </w:r>
          </w:p>
        </w:tc>
        <w:tc>
          <w:tcPr>
            <w:tcW w:w="4624" w:type="dxa"/>
          </w:tcPr>
          <w:p w14:paraId="4E9D44C1" w14:textId="75009AB2" w:rsidR="00CC151C" w:rsidRDefault="00CC151C" w:rsidP="0063720E">
            <w:pPr>
              <w:pStyle w:val="paragraph"/>
              <w:spacing w:before="0" w:beforeAutospacing="0" w:after="0" w:afterAutospacing="0" w:line="276" w:lineRule="auto"/>
              <w:jc w:val="both"/>
              <w:textAlignment w:val="baseline"/>
            </w:pPr>
            <w:r>
              <w:rPr>
                <w:rStyle w:val="normaltextrun"/>
                <w:rFonts w:eastAsiaTheme="majorEastAsia"/>
              </w:rPr>
              <w:lastRenderedPageBreak/>
              <w:t xml:space="preserve">1) Parengtas </w:t>
            </w:r>
            <w:r w:rsidR="00221221">
              <w:rPr>
                <w:rStyle w:val="normaltextrun"/>
                <w:rFonts w:eastAsiaTheme="majorEastAsia"/>
              </w:rPr>
              <w:t xml:space="preserve">AAD </w:t>
            </w:r>
            <w:r w:rsidR="00221221" w:rsidRPr="00E80E6B">
              <w:t>prižiūrimų ūkio subjektų veiklos segment</w:t>
            </w:r>
            <w:r w:rsidR="00133E76">
              <w:t>ų</w:t>
            </w:r>
            <w:r>
              <w:rPr>
                <w:rStyle w:val="normaltextrun"/>
                <w:rFonts w:eastAsiaTheme="majorEastAsia"/>
              </w:rPr>
              <w:t xml:space="preserve"> žemėlapis, inventorizuojantis visas AAD </w:t>
            </w:r>
            <w:r w:rsidR="00133E76">
              <w:rPr>
                <w:rStyle w:val="normaltextrun"/>
                <w:rFonts w:eastAsiaTheme="majorEastAsia"/>
              </w:rPr>
              <w:t>priežiūros</w:t>
            </w:r>
            <w:r>
              <w:rPr>
                <w:rStyle w:val="normaltextrun"/>
                <w:rFonts w:eastAsiaTheme="majorEastAsia"/>
              </w:rPr>
              <w:t xml:space="preserve"> sritis ir veiklas</w:t>
            </w:r>
            <w:r w:rsidRPr="5692558D">
              <w:rPr>
                <w:rStyle w:val="normaltextrun"/>
                <w:rFonts w:eastAsiaTheme="majorEastAsia"/>
              </w:rPr>
              <w:t>. </w:t>
            </w:r>
            <w:r>
              <w:rPr>
                <w:rStyle w:val="eop"/>
                <w:rFonts w:eastAsiaTheme="majorEastAsia"/>
              </w:rPr>
              <w:t> </w:t>
            </w:r>
          </w:p>
          <w:p w14:paraId="2BAA6449" w14:textId="26860038" w:rsidR="00E75A48" w:rsidRDefault="00CC151C" w:rsidP="0063720E">
            <w:pPr>
              <w:pStyle w:val="paragraph"/>
              <w:spacing w:before="0" w:beforeAutospacing="0" w:after="0" w:afterAutospacing="0" w:line="276" w:lineRule="auto"/>
              <w:jc w:val="both"/>
              <w:textAlignment w:val="baseline"/>
              <w:rPr>
                <w:rStyle w:val="normaltextrun"/>
                <w:rFonts w:eastAsiaTheme="majorEastAsia"/>
              </w:rPr>
            </w:pPr>
            <w:r>
              <w:rPr>
                <w:rStyle w:val="normaltextrun"/>
                <w:rFonts w:eastAsiaTheme="majorEastAsia"/>
              </w:rPr>
              <w:t xml:space="preserve">2) Parengtas tipinių </w:t>
            </w:r>
            <w:r w:rsidR="005C3803" w:rsidRPr="006A6CFF">
              <w:rPr>
                <w:rStyle w:val="normaltextrun"/>
                <w:rFonts w:eastAsiaTheme="majorEastAsia"/>
              </w:rPr>
              <w:t>ūkio subjektų</w:t>
            </w:r>
            <w:r w:rsidR="005C3803">
              <w:rPr>
                <w:rStyle w:val="normaltextrun"/>
                <w:rFonts w:eastAsiaTheme="majorEastAsia"/>
              </w:rPr>
              <w:t xml:space="preserve"> </w:t>
            </w:r>
            <w:r>
              <w:rPr>
                <w:rStyle w:val="normaltextrun"/>
                <w:rFonts w:eastAsiaTheme="majorEastAsia"/>
              </w:rPr>
              <w:t>rizikos profilių rinkinys</w:t>
            </w:r>
            <w:r w:rsidR="001E2E3F">
              <w:rPr>
                <w:rStyle w:val="normaltextrun"/>
                <w:rFonts w:eastAsiaTheme="majorEastAsia"/>
              </w:rPr>
              <w:t>.</w:t>
            </w:r>
          </w:p>
          <w:p w14:paraId="18EA6FFA" w14:textId="4DEFA1FA" w:rsidR="00CD0834" w:rsidRDefault="00433263" w:rsidP="0063720E">
            <w:pPr>
              <w:pStyle w:val="paragraph"/>
              <w:spacing w:before="0" w:beforeAutospacing="0" w:after="0" w:afterAutospacing="0" w:line="276" w:lineRule="auto"/>
              <w:jc w:val="both"/>
              <w:textAlignment w:val="baseline"/>
              <w:rPr>
                <w:rFonts w:eastAsiaTheme="majorEastAsia"/>
              </w:rPr>
            </w:pPr>
            <w:r>
              <w:rPr>
                <w:rFonts w:eastAsiaTheme="majorEastAsia"/>
              </w:rPr>
              <w:t>3</w:t>
            </w:r>
            <w:r w:rsidR="00CD0834">
              <w:rPr>
                <w:rFonts w:eastAsiaTheme="majorEastAsia"/>
              </w:rPr>
              <w:t xml:space="preserve">) </w:t>
            </w:r>
            <w:r w:rsidR="00CD0834" w:rsidRPr="00A427E7">
              <w:rPr>
                <w:rFonts w:eastAsiaTheme="majorEastAsia"/>
              </w:rPr>
              <w:t>Sudarytas</w:t>
            </w:r>
            <w:r w:rsidR="00F961C2">
              <w:rPr>
                <w:rFonts w:eastAsiaTheme="majorEastAsia"/>
              </w:rPr>
              <w:t xml:space="preserve"> </w:t>
            </w:r>
            <w:r w:rsidR="00C37AB4">
              <w:rPr>
                <w:rFonts w:eastAsiaTheme="majorEastAsia"/>
              </w:rPr>
              <w:t xml:space="preserve">AAD </w:t>
            </w:r>
            <w:r w:rsidR="00F961C2">
              <w:rPr>
                <w:rFonts w:eastAsiaTheme="majorEastAsia"/>
              </w:rPr>
              <w:t xml:space="preserve">saugomoms vertybėms </w:t>
            </w:r>
            <w:r w:rsidR="00CD0834" w:rsidRPr="00A427E7">
              <w:rPr>
                <w:rFonts w:eastAsiaTheme="majorEastAsia"/>
              </w:rPr>
              <w:t>kylančių</w:t>
            </w:r>
            <w:r w:rsidR="00D160A5">
              <w:rPr>
                <w:rFonts w:eastAsiaTheme="majorEastAsia"/>
              </w:rPr>
              <w:t xml:space="preserve"> </w:t>
            </w:r>
            <w:r w:rsidR="00CD0834" w:rsidRPr="00A427E7">
              <w:rPr>
                <w:rFonts w:eastAsiaTheme="majorEastAsia"/>
              </w:rPr>
              <w:t>grėsmių sąrašas</w:t>
            </w:r>
            <w:r w:rsidR="00D160A5">
              <w:rPr>
                <w:rFonts w:eastAsiaTheme="majorEastAsia"/>
              </w:rPr>
              <w:t xml:space="preserve">, grupuojant pagal </w:t>
            </w:r>
            <w:r w:rsidR="000D64CB" w:rsidRPr="00E80E6B">
              <w:t>ūkio subjektų veiklos segmentus</w:t>
            </w:r>
            <w:r w:rsidR="00CD0834" w:rsidRPr="00A427E7">
              <w:rPr>
                <w:rFonts w:eastAsiaTheme="majorEastAsia"/>
              </w:rPr>
              <w:t>.</w:t>
            </w:r>
          </w:p>
          <w:p w14:paraId="5C1554FC" w14:textId="1BB0D06F" w:rsidR="00D10483" w:rsidRDefault="00040814" w:rsidP="0063720E">
            <w:pPr>
              <w:pStyle w:val="paragraph"/>
              <w:spacing w:before="0" w:beforeAutospacing="0" w:after="0" w:afterAutospacing="0" w:line="276" w:lineRule="auto"/>
              <w:jc w:val="both"/>
              <w:textAlignment w:val="baseline"/>
              <w:rPr>
                <w:rFonts w:eastAsiaTheme="majorEastAsia"/>
              </w:rPr>
            </w:pPr>
            <w:r>
              <w:rPr>
                <w:rFonts w:eastAsiaTheme="majorEastAsia"/>
              </w:rPr>
              <w:t xml:space="preserve">4) </w:t>
            </w:r>
            <w:r w:rsidR="00934C2F" w:rsidRPr="003B6529">
              <w:rPr>
                <w:rFonts w:eastAsiaTheme="majorEastAsia"/>
              </w:rPr>
              <w:t>Parengtas struktūrizuotas rizikos veiksnių</w:t>
            </w:r>
            <w:r w:rsidR="004A5000">
              <w:rPr>
                <w:rFonts w:eastAsiaTheme="majorEastAsia"/>
              </w:rPr>
              <w:t xml:space="preserve"> ir nepageidaujamų įvykių</w:t>
            </w:r>
            <w:r w:rsidR="00934C2F" w:rsidRPr="003B6529">
              <w:rPr>
                <w:rFonts w:eastAsiaTheme="majorEastAsia"/>
              </w:rPr>
              <w:t xml:space="preserve"> sąrašas pagal </w:t>
            </w:r>
            <w:r w:rsidR="005570C6">
              <w:rPr>
                <w:rFonts w:eastAsiaTheme="majorEastAsia"/>
              </w:rPr>
              <w:t>AAD priežiūros</w:t>
            </w:r>
            <w:r w:rsidR="00934C2F" w:rsidRPr="003B6529">
              <w:rPr>
                <w:rFonts w:eastAsiaTheme="majorEastAsia"/>
              </w:rPr>
              <w:t xml:space="preserve"> sritis, nurodant kiekvieno veiksnio</w:t>
            </w:r>
            <w:r w:rsidR="004A5000">
              <w:rPr>
                <w:rFonts w:eastAsiaTheme="majorEastAsia"/>
              </w:rPr>
              <w:t xml:space="preserve"> </w:t>
            </w:r>
            <w:r w:rsidR="004A5000">
              <w:rPr>
                <w:rFonts w:eastAsiaTheme="majorEastAsia"/>
              </w:rPr>
              <w:lastRenderedPageBreak/>
              <w:t>ir (arba) įvykio</w:t>
            </w:r>
            <w:r w:rsidR="00934C2F" w:rsidRPr="003B6529">
              <w:rPr>
                <w:rFonts w:eastAsiaTheme="majorEastAsia"/>
              </w:rPr>
              <w:t xml:space="preserve"> aprašymą ir jo reikšmę rizikos vertinimui.</w:t>
            </w:r>
          </w:p>
          <w:p w14:paraId="250F1FED" w14:textId="77777777" w:rsidR="00067E0C" w:rsidRDefault="00067E0C" w:rsidP="0063720E">
            <w:pPr>
              <w:pStyle w:val="paragraph"/>
              <w:spacing w:before="0" w:beforeAutospacing="0" w:after="0" w:afterAutospacing="0" w:line="276" w:lineRule="auto"/>
              <w:jc w:val="both"/>
              <w:textAlignment w:val="baseline"/>
              <w:rPr>
                <w:rFonts w:eastAsiaTheme="majorEastAsia"/>
              </w:rPr>
            </w:pPr>
            <w:r>
              <w:rPr>
                <w:rFonts w:eastAsiaTheme="majorEastAsia"/>
              </w:rPr>
              <w:t xml:space="preserve">5) </w:t>
            </w:r>
            <w:r w:rsidRPr="005269ED">
              <w:rPr>
                <w:rFonts w:eastAsiaTheme="majorEastAsia"/>
              </w:rPr>
              <w:t xml:space="preserve">Parengti rizikos kriterijų sąrašai pagal </w:t>
            </w:r>
            <w:r>
              <w:rPr>
                <w:rFonts w:eastAsiaTheme="majorEastAsia"/>
              </w:rPr>
              <w:t>AAD priežiūros</w:t>
            </w:r>
            <w:r w:rsidRPr="005269ED">
              <w:rPr>
                <w:rFonts w:eastAsiaTheme="majorEastAsia"/>
              </w:rPr>
              <w:t xml:space="preserve"> sritis.</w:t>
            </w:r>
          </w:p>
          <w:p w14:paraId="5DEE55EE" w14:textId="7FC6B634" w:rsidR="00CB77AF" w:rsidRDefault="00CB77AF" w:rsidP="0063720E">
            <w:pPr>
              <w:pStyle w:val="paragraph"/>
              <w:spacing w:before="0" w:beforeAutospacing="0" w:after="0" w:afterAutospacing="0" w:line="276" w:lineRule="auto"/>
              <w:jc w:val="both"/>
              <w:textAlignment w:val="baseline"/>
            </w:pPr>
            <w:r>
              <w:rPr>
                <w:rStyle w:val="normaltextrun"/>
                <w:rFonts w:eastAsiaTheme="majorEastAsia"/>
              </w:rPr>
              <w:t>6) Parengti rizikos kriterijų apraš</w:t>
            </w:r>
            <w:r w:rsidR="002A0A96">
              <w:rPr>
                <w:rStyle w:val="normaltextrun"/>
                <w:rFonts w:eastAsiaTheme="majorEastAsia"/>
              </w:rPr>
              <w:t>ymai</w:t>
            </w:r>
            <w:r w:rsidR="007F0073">
              <w:rPr>
                <w:rStyle w:val="normaltextrun"/>
                <w:rFonts w:eastAsiaTheme="majorEastAsia"/>
              </w:rPr>
              <w:t xml:space="preserve"> ir (arba) rizikos vertinimo lentelės (šablonai)</w:t>
            </w:r>
            <w:r>
              <w:rPr>
                <w:rStyle w:val="normaltextrun"/>
                <w:rFonts w:eastAsiaTheme="majorEastAsia"/>
              </w:rPr>
              <w:t xml:space="preserve">, apimantys kriterijų </w:t>
            </w:r>
            <w:r w:rsidR="00714351" w:rsidRPr="00C936E2">
              <w:rPr>
                <w:rFonts w:eastAsiaTheme="majorEastAsia"/>
              </w:rPr>
              <w:t xml:space="preserve">vertinimo logiką, kriterijų balų </w:t>
            </w:r>
            <w:r w:rsidR="00BD0E3A">
              <w:rPr>
                <w:rFonts w:eastAsiaTheme="majorEastAsia"/>
              </w:rPr>
              <w:t xml:space="preserve">ir svorių </w:t>
            </w:r>
            <w:r w:rsidR="00714351" w:rsidRPr="00C936E2">
              <w:rPr>
                <w:rFonts w:eastAsiaTheme="majorEastAsia"/>
              </w:rPr>
              <w:t>skyrimo principus</w:t>
            </w:r>
            <w:r w:rsidR="00D770BD">
              <w:rPr>
                <w:rFonts w:eastAsiaTheme="majorEastAsia"/>
              </w:rPr>
              <w:t xml:space="preserve">, </w:t>
            </w:r>
            <w:r w:rsidR="00D770BD">
              <w:t>kriterijų</w:t>
            </w:r>
            <w:r w:rsidR="00D770BD" w:rsidRPr="009C7B79">
              <w:t xml:space="preserve"> apskaičiavimo algoritmus (formules)</w:t>
            </w:r>
            <w:r w:rsidR="00714351" w:rsidRPr="00C936E2">
              <w:rPr>
                <w:rFonts w:eastAsiaTheme="majorEastAsia"/>
              </w:rPr>
              <w:t xml:space="preserve"> kiekvienam rizikos vertinimo objektui</w:t>
            </w:r>
            <w:r w:rsidR="005C6C71">
              <w:rPr>
                <w:rFonts w:eastAsiaTheme="majorEastAsia"/>
              </w:rPr>
              <w:t xml:space="preserve"> atskirai</w:t>
            </w:r>
            <w:r>
              <w:rPr>
                <w:rStyle w:val="normaltextrun"/>
                <w:rFonts w:eastAsiaTheme="majorEastAsia"/>
              </w:rPr>
              <w:t>. </w:t>
            </w:r>
          </w:p>
          <w:p w14:paraId="2E2FF41F" w14:textId="5AA2CA93" w:rsidR="00CB77AF" w:rsidRDefault="008C1D21" w:rsidP="0063720E">
            <w:pPr>
              <w:pStyle w:val="paragraph"/>
              <w:spacing w:before="0" w:beforeAutospacing="0" w:after="0" w:afterAutospacing="0" w:line="276" w:lineRule="auto"/>
              <w:jc w:val="both"/>
              <w:textAlignment w:val="baseline"/>
            </w:pPr>
            <w:r>
              <w:rPr>
                <w:rStyle w:val="normaltextrun"/>
                <w:rFonts w:eastAsiaTheme="majorEastAsia"/>
              </w:rPr>
              <w:t xml:space="preserve">7) </w:t>
            </w:r>
            <w:r w:rsidR="00FF4E4C">
              <w:rPr>
                <w:rStyle w:val="normaltextrun"/>
                <w:rFonts w:eastAsiaTheme="majorEastAsia"/>
              </w:rPr>
              <w:t xml:space="preserve">Parengtas nustatytų rizikos kriterijų </w:t>
            </w:r>
            <w:r w:rsidR="00A45034">
              <w:rPr>
                <w:rStyle w:val="normaltextrun"/>
                <w:rFonts w:eastAsiaTheme="majorEastAsia"/>
              </w:rPr>
              <w:t xml:space="preserve">rodiklių medis (schema), apimantis </w:t>
            </w:r>
            <w:r w:rsidR="00C60376">
              <w:rPr>
                <w:rStyle w:val="normaltextrun"/>
                <w:rFonts w:eastAsiaTheme="majorEastAsia"/>
              </w:rPr>
              <w:t>rodiklių paėmimo šaltinius</w:t>
            </w:r>
            <w:r w:rsidR="002368C7">
              <w:rPr>
                <w:rStyle w:val="normaltextrun"/>
                <w:rFonts w:eastAsiaTheme="majorEastAsia"/>
              </w:rPr>
              <w:t>, jų</w:t>
            </w:r>
            <w:r w:rsidR="00F54094" w:rsidRPr="009C7B79">
              <w:t xml:space="preserve"> apskaičiavimo algoritmus</w:t>
            </w:r>
            <w:r w:rsidR="002368C7">
              <w:t xml:space="preserve"> ir</w:t>
            </w:r>
            <w:r w:rsidR="00F54094" w:rsidRPr="009C7B79">
              <w:t xml:space="preserve"> reikšmingumo laipsnį</w:t>
            </w:r>
            <w:r w:rsidR="002368C7">
              <w:t>.</w:t>
            </w:r>
          </w:p>
          <w:p w14:paraId="210F7258" w14:textId="3C927243" w:rsidR="007C09B8" w:rsidRDefault="007C09B8" w:rsidP="372CB91C">
            <w:pPr>
              <w:pStyle w:val="paragraph"/>
              <w:spacing w:before="0" w:beforeAutospacing="0" w:after="0" w:afterAutospacing="0" w:line="276" w:lineRule="auto"/>
              <w:jc w:val="both"/>
              <w:textAlignment w:val="baseline"/>
              <w:rPr>
                <w:rStyle w:val="normaltextrun"/>
                <w:rFonts w:eastAsiaTheme="majorEastAsia"/>
              </w:rPr>
            </w:pPr>
            <w:r>
              <w:rPr>
                <w:rStyle w:val="normaltextrun"/>
              </w:rPr>
              <w:t xml:space="preserve">8) Parengtas </w:t>
            </w:r>
            <w:r w:rsidRPr="009C7B79">
              <w:t>bendro rizikos lygio (BRL) apskaičiavimo algoritm</w:t>
            </w:r>
            <w:r>
              <w:t>as</w:t>
            </w:r>
            <w:r w:rsidR="000F2011">
              <w:t xml:space="preserve"> ir šio algoritmo aprašymas</w:t>
            </w:r>
            <w:r w:rsidRPr="009C7B79">
              <w:t>, apimant</w:t>
            </w:r>
            <w:r w:rsidR="00F5664A">
              <w:t>is</w:t>
            </w:r>
            <w:r w:rsidRPr="009C7B79">
              <w:t xml:space="preserve"> rizikos tikimybės ir žalos apskaičiavimo principus</w:t>
            </w:r>
            <w:r w:rsidR="00D74C52">
              <w:t>, reikalingas</w:t>
            </w:r>
            <w:r w:rsidR="007048DB">
              <w:t xml:space="preserve"> formules</w:t>
            </w:r>
            <w:r w:rsidR="00D74C52">
              <w:t xml:space="preserve">, </w:t>
            </w:r>
            <w:r w:rsidR="00D74C52" w:rsidRPr="006E5F0A">
              <w:rPr>
                <w:rFonts w:eastAsiaTheme="majorEastAsia"/>
              </w:rPr>
              <w:t xml:space="preserve"> rizikos lygių klasifikavim</w:t>
            </w:r>
            <w:r w:rsidR="00D74C52">
              <w:rPr>
                <w:rFonts w:eastAsiaTheme="majorEastAsia"/>
              </w:rPr>
              <w:t>ą</w:t>
            </w:r>
            <w:r w:rsidR="00B54E64">
              <w:rPr>
                <w:rFonts w:eastAsiaTheme="majorEastAsia"/>
              </w:rPr>
              <w:t xml:space="preserve"> (apibrėžiant</w:t>
            </w:r>
            <w:r w:rsidR="00B54E64" w:rsidRPr="006E5F0A">
              <w:rPr>
                <w:rFonts w:eastAsiaTheme="majorEastAsia"/>
              </w:rPr>
              <w:t xml:space="preserve"> mažo, vidutinio ir didelio rizikos lygio </w:t>
            </w:r>
            <w:r w:rsidR="00B54E64">
              <w:rPr>
                <w:rFonts w:eastAsiaTheme="majorEastAsia"/>
              </w:rPr>
              <w:t>rizikos vertinimo objektus)</w:t>
            </w:r>
            <w:r w:rsidR="00B54E64" w:rsidRPr="009C7B79">
              <w:t xml:space="preserve"> </w:t>
            </w:r>
            <w:r w:rsidRPr="009C7B79">
              <w:t xml:space="preserve">kiekvienam </w:t>
            </w:r>
            <w:r>
              <w:t>r</w:t>
            </w:r>
            <w:r w:rsidRPr="009C7B79">
              <w:t>izikos vertinimo objektui atskirai</w:t>
            </w:r>
            <w:r w:rsidR="007048DB">
              <w:t>.</w:t>
            </w:r>
            <w:r w:rsidR="00D74C52">
              <w:t xml:space="preserve"> </w:t>
            </w:r>
          </w:p>
          <w:p w14:paraId="6A7646D0" w14:textId="4D3E4F40" w:rsidR="007C09B8" w:rsidRDefault="1E5C9C80" w:rsidP="00094610">
            <w:pPr>
              <w:textAlignment w:val="baseline"/>
            </w:pPr>
            <w:r>
              <w:t>9) Parengtas dokumentas „Atitiktis EIMIN rekomendacijoms ir Nutarimui Nr. 511“.</w:t>
            </w:r>
          </w:p>
        </w:tc>
        <w:tc>
          <w:tcPr>
            <w:tcW w:w="1725" w:type="dxa"/>
          </w:tcPr>
          <w:p w14:paraId="56878921" w14:textId="004EBFC3" w:rsidR="00E75A48" w:rsidRPr="00C16F8B" w:rsidRDefault="00A97AE9" w:rsidP="0063720E">
            <w:pPr>
              <w:rPr>
                <w:rFonts w:cs="Times New Roman"/>
              </w:rPr>
            </w:pPr>
            <w:r w:rsidRPr="00C16F8B">
              <w:rPr>
                <w:w w:val="102"/>
              </w:rPr>
              <w:lastRenderedPageBreak/>
              <w:t xml:space="preserve">Ne vėliau kaip per 3 (tris) mėn. nuo </w:t>
            </w:r>
            <w:r w:rsidR="00C16F8B" w:rsidRPr="00C16F8B">
              <w:rPr>
                <w:rFonts w:cs="Times New Roman"/>
                <w:w w:val="102"/>
              </w:rPr>
              <w:t xml:space="preserve"> už</w:t>
            </w:r>
            <w:r w:rsidR="008D078C">
              <w:rPr>
                <w:rFonts w:cs="Times New Roman"/>
                <w:w w:val="102"/>
              </w:rPr>
              <w:t xml:space="preserve">sakymo </w:t>
            </w:r>
            <w:r w:rsidR="00C16F8B" w:rsidRPr="00C16F8B">
              <w:rPr>
                <w:rFonts w:cs="Times New Roman"/>
                <w:w w:val="102"/>
              </w:rPr>
              <w:t>pateikimo dienos.</w:t>
            </w:r>
            <w:r w:rsidR="008117A6" w:rsidRPr="009D4BF4">
              <w:rPr>
                <w:w w:val="102"/>
              </w:rPr>
              <w:t xml:space="preserve"> Esant objektyvioms priežastims</w:t>
            </w:r>
            <w:r w:rsidR="00D5759B" w:rsidRPr="009D4BF4">
              <w:rPr>
                <w:w w:val="102"/>
              </w:rPr>
              <w:t xml:space="preserve">, </w:t>
            </w:r>
            <w:r w:rsidR="00B91958" w:rsidRPr="009D4BF4">
              <w:rPr>
                <w:w w:val="102"/>
              </w:rPr>
              <w:t xml:space="preserve">suderinus su perkančiąja organizacija, </w:t>
            </w:r>
            <w:r w:rsidR="00D5759B" w:rsidRPr="009D4BF4">
              <w:rPr>
                <w:w w:val="102"/>
              </w:rPr>
              <w:t xml:space="preserve">šis terminas gali būti </w:t>
            </w:r>
            <w:r w:rsidR="00D5759B" w:rsidRPr="009D4BF4">
              <w:rPr>
                <w:w w:val="102"/>
              </w:rPr>
              <w:lastRenderedPageBreak/>
              <w:t>pratęstas</w:t>
            </w:r>
            <w:r w:rsidR="00B91958" w:rsidRPr="009D4BF4">
              <w:rPr>
                <w:w w:val="102"/>
              </w:rPr>
              <w:t>, bet ne ilgiau kaip 1 (vieną) mėn.</w:t>
            </w:r>
          </w:p>
        </w:tc>
      </w:tr>
      <w:tr w:rsidR="00F3012B" w:rsidRPr="009B7EE5" w14:paraId="33E52B18" w14:textId="77777777" w:rsidTr="53151808">
        <w:tc>
          <w:tcPr>
            <w:tcW w:w="3019" w:type="dxa"/>
          </w:tcPr>
          <w:p w14:paraId="16055F77" w14:textId="670B1DDB" w:rsidR="006E5F0A" w:rsidRPr="00C12205" w:rsidRDefault="2CF23129" w:rsidP="0063720E">
            <w:pPr>
              <w:pStyle w:val="ListParagraph"/>
              <w:numPr>
                <w:ilvl w:val="0"/>
                <w:numId w:val="34"/>
              </w:numPr>
              <w:tabs>
                <w:tab w:val="left" w:pos="330"/>
                <w:tab w:val="left" w:pos="589"/>
              </w:tabs>
              <w:ind w:left="0" w:firstLine="0"/>
              <w:rPr>
                <w:rFonts w:cs="Times New Roman"/>
              </w:rPr>
            </w:pPr>
            <w:r w:rsidRPr="52FEEB26">
              <w:rPr>
                <w:rFonts w:eastAsia="Times New Roman" w:cs="Times New Roman"/>
              </w:rPr>
              <w:lastRenderedPageBreak/>
              <w:t>Aprašyti sprendinius, reikalingus techninės specifikacijos parengimui automatiniam rizikų vertinimui AADIS</w:t>
            </w:r>
          </w:p>
        </w:tc>
        <w:tc>
          <w:tcPr>
            <w:tcW w:w="4661" w:type="dxa"/>
          </w:tcPr>
          <w:p w14:paraId="3D9C667C" w14:textId="6CE136F2" w:rsidR="006E5F0A" w:rsidRPr="0063720E" w:rsidRDefault="65B5A833" w:rsidP="00CC1775">
            <w:pPr>
              <w:pStyle w:val="paragraph"/>
              <w:numPr>
                <w:ilvl w:val="1"/>
                <w:numId w:val="34"/>
              </w:numPr>
              <w:tabs>
                <w:tab w:val="left" w:pos="630"/>
                <w:tab w:val="left" w:pos="696"/>
              </w:tabs>
              <w:spacing w:before="0" w:beforeAutospacing="0" w:after="0" w:afterAutospacing="0" w:line="276" w:lineRule="auto"/>
              <w:ind w:left="0" w:firstLine="0"/>
              <w:jc w:val="both"/>
              <w:rPr>
                <w:rFonts w:eastAsiaTheme="majorEastAsia"/>
              </w:rPr>
            </w:pPr>
            <w:r>
              <w:t>Pagal sudarytą naują</w:t>
            </w:r>
            <w:r w:rsidRPr="12C801F5">
              <w:rPr>
                <w:sz w:val="22"/>
                <w:szCs w:val="22"/>
              </w:rPr>
              <w:t xml:space="preserve"> rizikos vertinimo objektų rizikos vertinimo modelį (-ius) </w:t>
            </w:r>
            <w:r w:rsidR="4BFEDC78">
              <w:t>p</w:t>
            </w:r>
            <w:r w:rsidR="38AFC9A8">
              <w:t>arengti</w:t>
            </w:r>
            <w:r w:rsidR="2CF23129">
              <w:t xml:space="preserve"> AADIS automatinio rizikų vertinimo sprendinių aprašymą, reikalingą techninei specifikacijai sudaryti. Aprašymas apima:</w:t>
            </w:r>
          </w:p>
          <w:p w14:paraId="5B7F7BF2" w14:textId="309123C2" w:rsidR="006E5F0A" w:rsidRPr="0063720E" w:rsidRDefault="2CF23129" w:rsidP="00CC1775">
            <w:pPr>
              <w:pStyle w:val="paragraph"/>
              <w:numPr>
                <w:ilvl w:val="2"/>
                <w:numId w:val="34"/>
              </w:numPr>
              <w:tabs>
                <w:tab w:val="left" w:pos="630"/>
                <w:tab w:val="left" w:pos="696"/>
              </w:tabs>
              <w:spacing w:before="0" w:beforeAutospacing="0" w:after="0" w:afterAutospacing="0" w:line="276" w:lineRule="auto"/>
              <w:ind w:left="0" w:firstLine="0"/>
              <w:jc w:val="both"/>
              <w:rPr>
                <w:rFonts w:eastAsiaTheme="majorEastAsia"/>
              </w:rPr>
            </w:pPr>
            <w:r w:rsidRPr="52FEEB26">
              <w:rPr>
                <w:rFonts w:eastAsiaTheme="majorEastAsia"/>
              </w:rPr>
              <w:t>duomenų laukų žemėlapio sudarymą (tikslus nustatymas, iš kokių AADIS ar išorinių registrų (</w:t>
            </w:r>
            <w:r w:rsidR="00CC1775" w:rsidRPr="7935F524">
              <w:t xml:space="preserve">Tvarkau Lietuvą AIVIKS, </w:t>
            </w:r>
            <w:r w:rsidR="00CC1775" w:rsidRPr="7935F524">
              <w:lastRenderedPageBreak/>
              <w:t>GPAIS, BĮIP, ALIS, M-GIS, NTIS, VGIS, ŽGR</w:t>
            </w:r>
            <w:r w:rsidR="00CC1775" w:rsidRPr="52FEEB26">
              <w:rPr>
                <w:rFonts w:eastAsiaTheme="majorEastAsia"/>
              </w:rPr>
              <w:t xml:space="preserve"> </w:t>
            </w:r>
            <w:r w:rsidRPr="00CC1775">
              <w:rPr>
                <w:rFonts w:eastAsiaTheme="majorEastAsia"/>
              </w:rPr>
              <w:t>ir kt.)</w:t>
            </w:r>
            <w:r w:rsidRPr="52FEEB26">
              <w:rPr>
                <w:rFonts w:eastAsiaTheme="majorEastAsia"/>
              </w:rPr>
              <w:t xml:space="preserve"> laukų turi būti imami duomenys kiekvienam rizikos rodikliui);</w:t>
            </w:r>
          </w:p>
          <w:p w14:paraId="13A434F2" w14:textId="77777777" w:rsidR="006E5F0A" w:rsidRPr="0063720E" w:rsidRDefault="2CF23129" w:rsidP="00CC1775">
            <w:pPr>
              <w:pStyle w:val="paragraph"/>
              <w:numPr>
                <w:ilvl w:val="2"/>
                <w:numId w:val="34"/>
              </w:numPr>
              <w:tabs>
                <w:tab w:val="left" w:pos="630"/>
                <w:tab w:val="left" w:pos="696"/>
              </w:tabs>
              <w:spacing w:before="0" w:beforeAutospacing="0" w:after="0" w:afterAutospacing="0" w:line="276" w:lineRule="auto"/>
              <w:ind w:left="0" w:firstLine="0"/>
              <w:jc w:val="both"/>
              <w:rPr>
                <w:rFonts w:eastAsiaTheme="majorEastAsia"/>
              </w:rPr>
            </w:pPr>
            <w:r w:rsidRPr="52FEEB26">
              <w:rPr>
                <w:rFonts w:eastAsiaTheme="majorEastAsia"/>
              </w:rPr>
              <w:t>algoritmų detalizavimą</w:t>
            </w:r>
            <w:r w:rsidRPr="52FEEB26">
              <w:rPr>
                <w:rFonts w:eastAsiaTheme="majorEastAsia"/>
                <w:b/>
                <w:bCs/>
              </w:rPr>
              <w:t xml:space="preserve"> </w:t>
            </w:r>
            <w:r w:rsidRPr="52FEEB26">
              <w:rPr>
                <w:rFonts w:eastAsiaTheme="majorEastAsia"/>
              </w:rPr>
              <w:t>(matematinio modelio (formulių, svorių, koeficientų) aprašymas, skirtas programuotojams suprasti);</w:t>
            </w:r>
          </w:p>
          <w:p w14:paraId="2D9FA203" w14:textId="3BC3C01B" w:rsidR="006E5F0A" w:rsidRPr="0063720E" w:rsidRDefault="2CF23129" w:rsidP="00CC1775">
            <w:pPr>
              <w:pStyle w:val="paragraph"/>
              <w:numPr>
                <w:ilvl w:val="2"/>
                <w:numId w:val="34"/>
              </w:numPr>
              <w:tabs>
                <w:tab w:val="left" w:pos="630"/>
                <w:tab w:val="left" w:pos="696"/>
              </w:tabs>
              <w:spacing w:before="0" w:beforeAutospacing="0" w:after="0" w:afterAutospacing="0" w:line="276" w:lineRule="auto"/>
              <w:ind w:left="0" w:firstLine="0"/>
              <w:jc w:val="both"/>
              <w:rPr>
                <w:rFonts w:eastAsiaTheme="majorEastAsia"/>
              </w:rPr>
            </w:pPr>
            <w:r w:rsidRPr="52FEEB26">
              <w:rPr>
                <w:rFonts w:eastAsiaTheme="majorEastAsia"/>
              </w:rPr>
              <w:t>išorinių sąsajų (API) specifikavimą (reikalavimų formulavimas duomenų mainams su kitomis informacinėmis sistemomis bei apibrėžimas, kaip dažnai informacija turi būti atnaujinama);</w:t>
            </w:r>
          </w:p>
          <w:p w14:paraId="494BF4D1" w14:textId="77AA0CA6" w:rsidR="006E5F0A" w:rsidRPr="0063720E" w:rsidRDefault="2CF23129" w:rsidP="00CC1775">
            <w:pPr>
              <w:pStyle w:val="paragraph"/>
              <w:numPr>
                <w:ilvl w:val="2"/>
                <w:numId w:val="34"/>
              </w:numPr>
              <w:tabs>
                <w:tab w:val="left" w:pos="630"/>
                <w:tab w:val="left" w:pos="696"/>
              </w:tabs>
              <w:spacing w:before="0" w:beforeAutospacing="0" w:after="0" w:afterAutospacing="0" w:line="276" w:lineRule="auto"/>
              <w:ind w:left="0" w:firstLine="0"/>
              <w:jc w:val="both"/>
              <w:rPr>
                <w:rFonts w:eastAsiaTheme="majorEastAsia"/>
              </w:rPr>
            </w:pPr>
            <w:r w:rsidRPr="52FEEB26">
              <w:rPr>
                <w:rFonts w:eastAsiaTheme="majorEastAsia"/>
              </w:rPr>
              <w:t>rizikos kortelių vizualizaciją</w:t>
            </w:r>
            <w:r w:rsidRPr="52FEEB26">
              <w:rPr>
                <w:rFonts w:eastAsiaTheme="majorEastAsia"/>
                <w:b/>
                <w:bCs/>
              </w:rPr>
              <w:t xml:space="preserve"> </w:t>
            </w:r>
            <w:r w:rsidRPr="52FEEB26">
              <w:rPr>
                <w:rFonts w:eastAsiaTheme="majorEastAsia"/>
              </w:rPr>
              <w:t>(kaip vadovybei ir (arba) inspektoriui, bei išorės klientams ekrane turėtų atrodyti subjekto rizikos profilis (pvz., „šviesoforo“ principas));</w:t>
            </w:r>
          </w:p>
          <w:p w14:paraId="672C0A95" w14:textId="2A261C8B" w:rsidR="006E5F0A" w:rsidRPr="0063720E" w:rsidRDefault="00FC7D6D" w:rsidP="00CC1775">
            <w:pPr>
              <w:pStyle w:val="paragraph"/>
              <w:tabs>
                <w:tab w:val="left" w:pos="630"/>
                <w:tab w:val="left" w:pos="696"/>
              </w:tabs>
              <w:spacing w:before="0" w:beforeAutospacing="0" w:after="0" w:afterAutospacing="0" w:line="276" w:lineRule="auto"/>
              <w:jc w:val="both"/>
              <w:rPr>
                <w:rFonts w:eastAsiaTheme="majorEastAsia"/>
              </w:rPr>
            </w:pPr>
            <w:r>
              <w:rPr>
                <w:rFonts w:eastAsiaTheme="majorEastAsia"/>
              </w:rPr>
              <w:t xml:space="preserve">5.1.5. </w:t>
            </w:r>
            <w:r w:rsidR="2CF23129" w:rsidRPr="52FEEB26">
              <w:rPr>
                <w:rFonts w:eastAsiaTheme="majorEastAsia"/>
              </w:rPr>
              <w:t xml:space="preserve">reikalavimus </w:t>
            </w:r>
            <w:r w:rsidR="2CF23129" w:rsidRPr="52FEEB26">
              <w:rPr>
                <w:rFonts w:ascii="Arial" w:eastAsiaTheme="minorEastAsia" w:hAnsi="Arial" w:cs="Arial"/>
                <w:color w:val="0A0A0A"/>
                <w:lang w:eastAsia="en-US"/>
              </w:rPr>
              <w:t xml:space="preserve"> </w:t>
            </w:r>
            <w:r w:rsidR="2CF23129" w:rsidRPr="52FEEB26">
              <w:rPr>
                <w:rFonts w:eastAsiaTheme="majorEastAsia"/>
              </w:rPr>
              <w:t>vadovybės stebėsenos įrankiams.</w:t>
            </w:r>
          </w:p>
        </w:tc>
        <w:tc>
          <w:tcPr>
            <w:tcW w:w="4624" w:type="dxa"/>
          </w:tcPr>
          <w:p w14:paraId="2CC380CB" w14:textId="074B5FB6" w:rsidR="006E5F0A" w:rsidRPr="00527801" w:rsidRDefault="2CF23129" w:rsidP="52FEEB26">
            <w:pPr>
              <w:pStyle w:val="paragraph"/>
              <w:spacing w:before="0" w:beforeAutospacing="0" w:after="0" w:afterAutospacing="0" w:line="276" w:lineRule="auto"/>
              <w:jc w:val="both"/>
              <w:rPr>
                <w:rFonts w:eastAsiaTheme="majorEastAsia"/>
              </w:rPr>
            </w:pPr>
            <w:r w:rsidRPr="52FEEB26">
              <w:rPr>
                <w:rFonts w:eastAsiaTheme="majorEastAsia"/>
              </w:rPr>
              <w:lastRenderedPageBreak/>
              <w:t xml:space="preserve">1) </w:t>
            </w:r>
            <w:r>
              <w:t>Parengtas AADIS automatinio rizikų vertinimo sprendinių aprašymas, būtinas techninei specifikacijai sudaryti.</w:t>
            </w:r>
          </w:p>
          <w:p w14:paraId="1F9ED25E" w14:textId="6AA59B66" w:rsidR="006E5F0A" w:rsidRPr="00527801" w:rsidRDefault="006E5F0A" w:rsidP="0063720E">
            <w:pPr>
              <w:pStyle w:val="paragraph"/>
              <w:spacing w:before="0" w:beforeAutospacing="0" w:after="0" w:afterAutospacing="0" w:line="276" w:lineRule="auto"/>
              <w:jc w:val="both"/>
              <w:rPr>
                <w:rFonts w:eastAsiaTheme="majorEastAsia"/>
              </w:rPr>
            </w:pPr>
          </w:p>
        </w:tc>
        <w:tc>
          <w:tcPr>
            <w:tcW w:w="1725" w:type="dxa"/>
          </w:tcPr>
          <w:p w14:paraId="2AF92AA1" w14:textId="1E81D48C" w:rsidR="006E5F0A" w:rsidRPr="005F06FE" w:rsidRDefault="005674A2" w:rsidP="0063720E">
            <w:pPr>
              <w:rPr>
                <w:rFonts w:cs="Times New Roman"/>
              </w:rPr>
            </w:pPr>
            <w:r w:rsidRPr="005F06FE">
              <w:t xml:space="preserve">Ne vėliau kaip per </w:t>
            </w:r>
            <w:r w:rsidR="002E5107" w:rsidRPr="005F06FE">
              <w:t>5</w:t>
            </w:r>
            <w:r w:rsidRPr="005F06FE">
              <w:t xml:space="preserve"> (</w:t>
            </w:r>
            <w:r w:rsidR="00B47DA0" w:rsidRPr="005F06FE">
              <w:t>penkis</w:t>
            </w:r>
            <w:r w:rsidRPr="005F06FE">
              <w:t xml:space="preserve">) mėn. </w:t>
            </w:r>
            <w:r w:rsidR="005F06FE">
              <w:rPr>
                <w:rFonts w:cs="Times New Roman"/>
                <w:w w:val="102"/>
              </w:rPr>
              <w:t xml:space="preserve"> už</w:t>
            </w:r>
            <w:r w:rsidR="0081317E">
              <w:rPr>
                <w:rFonts w:cs="Times New Roman"/>
                <w:w w:val="102"/>
              </w:rPr>
              <w:t>sakymo</w:t>
            </w:r>
            <w:r w:rsidR="005F06FE">
              <w:rPr>
                <w:rFonts w:cs="Times New Roman"/>
                <w:w w:val="102"/>
              </w:rPr>
              <w:t xml:space="preserve"> pateikimo dienos</w:t>
            </w:r>
            <w:r w:rsidR="005F06FE" w:rsidRPr="002934B1">
              <w:rPr>
                <w:rFonts w:cs="Times New Roman"/>
                <w:w w:val="102"/>
              </w:rPr>
              <w:t>.</w:t>
            </w:r>
            <w:r w:rsidRPr="005F06FE">
              <w:t xml:space="preserve"> Esant objektyvioms priežastims, </w:t>
            </w:r>
            <w:r w:rsidRPr="005F06FE">
              <w:lastRenderedPageBreak/>
              <w:t>suderinus su perkančiąja organizacija, šis terminas gali būti pratęstas, bet ne ilgiau kaip 1 (vieną) mėn.</w:t>
            </w:r>
          </w:p>
        </w:tc>
      </w:tr>
      <w:tr w:rsidR="52FEEB26" w14:paraId="056B0C6A" w14:textId="77777777" w:rsidTr="53151808">
        <w:trPr>
          <w:trHeight w:val="300"/>
        </w:trPr>
        <w:tc>
          <w:tcPr>
            <w:tcW w:w="3019" w:type="dxa"/>
          </w:tcPr>
          <w:p w14:paraId="50DE2AFB" w14:textId="4D7BA8F0" w:rsidR="2CF23129" w:rsidRDefault="2CF23129" w:rsidP="52FEEB26">
            <w:pPr>
              <w:pStyle w:val="ListParagraph"/>
              <w:numPr>
                <w:ilvl w:val="0"/>
                <w:numId w:val="34"/>
              </w:numPr>
              <w:tabs>
                <w:tab w:val="left" w:pos="330"/>
                <w:tab w:val="left" w:pos="589"/>
              </w:tabs>
              <w:ind w:left="0" w:firstLine="0"/>
              <w:rPr>
                <w:rFonts w:cs="Times New Roman"/>
              </w:rPr>
            </w:pPr>
            <w:r w:rsidRPr="52FEEB26">
              <w:rPr>
                <w:rFonts w:cs="Times New Roman"/>
              </w:rPr>
              <w:lastRenderedPageBreak/>
              <w:t>Pateikti rekomendacijas atnaujintam rizikos vertinimo objektų atrankos  procesui</w:t>
            </w:r>
            <w:r w:rsidR="01544482" w:rsidRPr="12C801F5">
              <w:rPr>
                <w:rFonts w:cs="Times New Roman"/>
              </w:rPr>
              <w:t xml:space="preserve"> numatytiems priežiūros veiksmams</w:t>
            </w:r>
            <w:r w:rsidRPr="52FEEB26">
              <w:rPr>
                <w:rFonts w:cs="Times New Roman"/>
              </w:rPr>
              <w:t>. </w:t>
            </w:r>
          </w:p>
          <w:p w14:paraId="11672527" w14:textId="305C4D7D" w:rsidR="52FEEB26" w:rsidRDefault="52FEEB26" w:rsidP="52FEEB26">
            <w:pPr>
              <w:rPr>
                <w:rFonts w:eastAsia="Times New Roman" w:cs="Times New Roman"/>
              </w:rPr>
            </w:pPr>
          </w:p>
        </w:tc>
        <w:tc>
          <w:tcPr>
            <w:tcW w:w="4661" w:type="dxa"/>
          </w:tcPr>
          <w:p w14:paraId="24A298BB" w14:textId="77777777" w:rsidR="2CF23129" w:rsidRDefault="2CF23129" w:rsidP="00CC1775">
            <w:pPr>
              <w:pStyle w:val="paragraph"/>
              <w:numPr>
                <w:ilvl w:val="1"/>
                <w:numId w:val="34"/>
              </w:numPr>
              <w:tabs>
                <w:tab w:val="left" w:pos="552"/>
                <w:tab w:val="left" w:pos="630"/>
              </w:tabs>
              <w:spacing w:before="0" w:beforeAutospacing="0" w:after="0" w:afterAutospacing="0" w:line="276" w:lineRule="auto"/>
              <w:ind w:left="0" w:firstLine="0"/>
              <w:jc w:val="both"/>
              <w:rPr>
                <w:rFonts w:eastAsiaTheme="majorEastAsia"/>
              </w:rPr>
            </w:pPr>
            <w:r w:rsidRPr="52FEEB26">
              <w:rPr>
                <w:rFonts w:eastAsiaTheme="majorEastAsia"/>
              </w:rPr>
              <w:t xml:space="preserve">Parengti rekomendacijų </w:t>
            </w:r>
            <w:r>
              <w:t xml:space="preserve"> rizikos vertinimo objektų atrankos priežiūros veiksmams procesui</w:t>
            </w:r>
            <w:r w:rsidRPr="52FEEB26">
              <w:rPr>
                <w:rFonts w:eastAsiaTheme="majorEastAsia"/>
              </w:rPr>
              <w:t xml:space="preserve"> dokumentą, apimantį:</w:t>
            </w:r>
          </w:p>
          <w:p w14:paraId="64749DC3" w14:textId="1FB8B7B0" w:rsidR="2CF23129" w:rsidRDefault="2CF23129" w:rsidP="00CC1775">
            <w:pPr>
              <w:pStyle w:val="paragraph"/>
              <w:numPr>
                <w:ilvl w:val="2"/>
                <w:numId w:val="34"/>
              </w:numPr>
              <w:tabs>
                <w:tab w:val="left" w:pos="630"/>
                <w:tab w:val="left" w:pos="692"/>
              </w:tabs>
              <w:spacing w:before="0" w:beforeAutospacing="0" w:after="0" w:afterAutospacing="0" w:line="276" w:lineRule="auto"/>
              <w:ind w:left="0" w:firstLine="0"/>
              <w:jc w:val="both"/>
              <w:rPr>
                <w:rFonts w:eastAsiaTheme="majorEastAsia"/>
              </w:rPr>
            </w:pPr>
            <w:r w:rsidRPr="52FEEB26">
              <w:rPr>
                <w:rFonts w:eastAsiaTheme="majorEastAsia"/>
              </w:rPr>
              <w:t>esamos ūkio subjektų atrankos į planinius  priežiūros veiksmus praktikos įvertinimą, įskaitant taikomus atrankos kriterijus, sprendimų priėmimo logiką ir jos nuoseklumą; </w:t>
            </w:r>
          </w:p>
          <w:p w14:paraId="77F255C7" w14:textId="2E42DBE7" w:rsidR="2CF23129" w:rsidRDefault="2CF23129" w:rsidP="00CC1775">
            <w:pPr>
              <w:pStyle w:val="paragraph"/>
              <w:numPr>
                <w:ilvl w:val="2"/>
                <w:numId w:val="34"/>
              </w:numPr>
              <w:tabs>
                <w:tab w:val="left" w:pos="630"/>
                <w:tab w:val="left" w:pos="692"/>
              </w:tabs>
              <w:spacing w:before="0" w:beforeAutospacing="0" w:after="0" w:afterAutospacing="0" w:line="276" w:lineRule="auto"/>
              <w:ind w:left="0" w:firstLine="0"/>
              <w:jc w:val="both"/>
              <w:rPr>
                <w:rFonts w:eastAsiaTheme="majorEastAsia"/>
              </w:rPr>
            </w:pPr>
            <w:r w:rsidRPr="52FEEB26">
              <w:rPr>
                <w:rFonts w:eastAsiaTheme="majorEastAsia"/>
              </w:rPr>
              <w:t>galimų automatinio ir rankinio atrankos mechanizmų bei atsitiktinės atrankos elementų panaudojimo atvejų aprašymą;</w:t>
            </w:r>
          </w:p>
          <w:p w14:paraId="5A430823" w14:textId="5997666E" w:rsidR="2CF23129" w:rsidRDefault="2CF23129" w:rsidP="00CC1775">
            <w:pPr>
              <w:pStyle w:val="paragraph"/>
              <w:numPr>
                <w:ilvl w:val="2"/>
                <w:numId w:val="34"/>
              </w:numPr>
              <w:tabs>
                <w:tab w:val="left" w:pos="630"/>
                <w:tab w:val="left" w:pos="692"/>
              </w:tabs>
              <w:spacing w:before="0" w:beforeAutospacing="0" w:after="0" w:afterAutospacing="0" w:line="276" w:lineRule="auto"/>
              <w:ind w:left="0" w:firstLine="0"/>
              <w:jc w:val="both"/>
              <w:rPr>
                <w:rFonts w:eastAsiaTheme="majorEastAsia"/>
              </w:rPr>
            </w:pPr>
            <w:r w:rsidRPr="52FEEB26">
              <w:rPr>
                <w:rFonts w:eastAsiaTheme="majorEastAsia"/>
              </w:rPr>
              <w:lastRenderedPageBreak/>
              <w:t>rekomendacijas rizikos vertinimo objektų sąrašų sudarymui planiniams patikrinimams ir kitų priežiūros priemonių parinkimui;</w:t>
            </w:r>
          </w:p>
          <w:p w14:paraId="76099F6C" w14:textId="6E46282E" w:rsidR="2CF23129" w:rsidRDefault="2CF23129" w:rsidP="00CC1775">
            <w:pPr>
              <w:pStyle w:val="paragraph"/>
              <w:numPr>
                <w:ilvl w:val="2"/>
                <w:numId w:val="34"/>
              </w:numPr>
              <w:tabs>
                <w:tab w:val="left" w:pos="630"/>
                <w:tab w:val="left" w:pos="692"/>
              </w:tabs>
              <w:spacing w:before="0" w:beforeAutospacing="0" w:after="0" w:afterAutospacing="0" w:line="276" w:lineRule="auto"/>
              <w:ind w:left="0" w:firstLine="0"/>
              <w:jc w:val="both"/>
              <w:rPr>
                <w:rFonts w:eastAsiaTheme="majorEastAsia"/>
              </w:rPr>
            </w:pPr>
            <w:r w:rsidRPr="52FEEB26">
              <w:rPr>
                <w:rFonts w:eastAsiaTheme="majorEastAsia"/>
              </w:rPr>
              <w:t>efektyvumo rodiklių (KPI) skydelio aprašymą, apimantį, bet neapsiribojant, vizualizaciją, rodančią, kiek patikrinimų „pasiteisino“ (t. y. kiek rasta pažeidimų ten, kur modelis rodė aukštą riziką);</w:t>
            </w:r>
          </w:p>
          <w:p w14:paraId="0D156DB3" w14:textId="27CF3363" w:rsidR="2CF23129" w:rsidRDefault="2CF23129" w:rsidP="00CC1775">
            <w:pPr>
              <w:pStyle w:val="paragraph"/>
              <w:numPr>
                <w:ilvl w:val="2"/>
                <w:numId w:val="34"/>
              </w:numPr>
              <w:tabs>
                <w:tab w:val="left" w:pos="630"/>
                <w:tab w:val="left" w:pos="692"/>
              </w:tabs>
              <w:spacing w:before="0" w:beforeAutospacing="0" w:after="0" w:afterAutospacing="0" w:line="276" w:lineRule="auto"/>
              <w:ind w:left="0" w:firstLine="0"/>
              <w:jc w:val="both"/>
              <w:rPr>
                <w:rFonts w:eastAsiaTheme="majorEastAsia"/>
              </w:rPr>
            </w:pPr>
            <w:r w:rsidRPr="52FEEB26">
              <w:rPr>
                <w:rFonts w:eastAsiaTheme="majorEastAsia"/>
              </w:rPr>
              <w:t>rekomendacijas atrankos modelių kalibravimui.</w:t>
            </w:r>
          </w:p>
        </w:tc>
        <w:tc>
          <w:tcPr>
            <w:tcW w:w="4624" w:type="dxa"/>
          </w:tcPr>
          <w:p w14:paraId="148F5BB7" w14:textId="32FDC8A8" w:rsidR="2CF23129" w:rsidRDefault="2CF23129" w:rsidP="52FEEB26">
            <w:pPr>
              <w:pStyle w:val="paragraph"/>
              <w:spacing w:before="0" w:beforeAutospacing="0" w:after="0" w:afterAutospacing="0" w:line="276" w:lineRule="auto"/>
              <w:jc w:val="both"/>
              <w:rPr>
                <w:rStyle w:val="normaltextrun"/>
                <w:rFonts w:eastAsiaTheme="majorEastAsia"/>
              </w:rPr>
            </w:pPr>
            <w:r w:rsidRPr="52FEEB26">
              <w:rPr>
                <w:rFonts w:eastAsiaTheme="majorEastAsia"/>
              </w:rPr>
              <w:lastRenderedPageBreak/>
              <w:t xml:space="preserve">1)  Parengtas rekomendacijų </w:t>
            </w:r>
            <w:r>
              <w:t xml:space="preserve"> rizikos vertinimo objektų atrankos priežiūros veiksmams procesui</w:t>
            </w:r>
            <w:r w:rsidRPr="52FEEB26">
              <w:rPr>
                <w:rFonts w:eastAsiaTheme="majorEastAsia"/>
              </w:rPr>
              <w:t xml:space="preserve"> dokumentas.</w:t>
            </w:r>
          </w:p>
          <w:p w14:paraId="08F9C516" w14:textId="193DA591" w:rsidR="52FEEB26" w:rsidRDefault="52FEEB26" w:rsidP="52FEEB26">
            <w:pPr>
              <w:pStyle w:val="paragraph"/>
              <w:spacing w:line="276" w:lineRule="auto"/>
              <w:jc w:val="both"/>
              <w:rPr>
                <w:rFonts w:eastAsiaTheme="majorEastAsia"/>
              </w:rPr>
            </w:pPr>
          </w:p>
        </w:tc>
        <w:tc>
          <w:tcPr>
            <w:tcW w:w="1725" w:type="dxa"/>
          </w:tcPr>
          <w:p w14:paraId="58884B3C" w14:textId="7825FBBF" w:rsidR="2CD81B2F" w:rsidRDefault="2CD81B2F" w:rsidP="52FEEB26">
            <w:pPr>
              <w:rPr>
                <w:rFonts w:cs="Times New Roman"/>
              </w:rPr>
            </w:pPr>
            <w:r w:rsidRPr="52FEEB26">
              <w:rPr>
                <w:rFonts w:cs="Times New Roman"/>
              </w:rPr>
              <w:t>Paslaugų teikimo reglamente suderintais terminais.</w:t>
            </w:r>
          </w:p>
        </w:tc>
      </w:tr>
    </w:tbl>
    <w:p w14:paraId="13681EF1" w14:textId="7178CA2A" w:rsidR="009E550D" w:rsidRPr="006E5F0A" w:rsidRDefault="009E550D" w:rsidP="3EEDA36E">
      <w:pPr>
        <w:jc w:val="center"/>
        <w:rPr>
          <w:rFonts w:cs="Times New Roman"/>
          <w:i/>
          <w:iCs/>
          <w:color w:val="000000" w:themeColor="text1"/>
          <w:sz w:val="20"/>
          <w:szCs w:val="20"/>
        </w:rPr>
      </w:pPr>
    </w:p>
    <w:p w14:paraId="626DBD8E" w14:textId="6D0730CE" w:rsidR="009E550D" w:rsidRPr="009B7EE5" w:rsidRDefault="20D8A2E4" w:rsidP="67BD6C1F">
      <w:pPr>
        <w:jc w:val="center"/>
        <w:rPr>
          <w:rFonts w:cs="Times New Roman"/>
          <w:color w:val="000000" w:themeColor="text1"/>
          <w:sz w:val="20"/>
          <w:szCs w:val="20"/>
        </w:rPr>
        <w:sectPr w:rsidR="009E550D" w:rsidRPr="009B7EE5" w:rsidSect="00B8047E">
          <w:pgSz w:w="16838" w:h="11906" w:orient="landscape"/>
          <w:pgMar w:top="1701" w:right="1701" w:bottom="567" w:left="1134" w:header="567" w:footer="567" w:gutter="0"/>
          <w:cols w:space="1296"/>
          <w:docGrid w:linePitch="360"/>
        </w:sectPr>
      </w:pPr>
      <w:r w:rsidRPr="3EEDA36E">
        <w:rPr>
          <w:rFonts w:cs="Times New Roman"/>
          <w:i/>
          <w:iCs/>
          <w:color w:val="000000" w:themeColor="text1"/>
          <w:sz w:val="20"/>
          <w:szCs w:val="20"/>
        </w:rPr>
        <w:t>Lentelė 2. Detalus perkamų paslaugų aprašymas</w:t>
      </w:r>
    </w:p>
    <w:p w14:paraId="439E7BA1" w14:textId="5D1587AB" w:rsidR="009E550D" w:rsidRPr="009B7EE5" w:rsidRDefault="3E6E01FD" w:rsidP="00E04761">
      <w:pPr>
        <w:pStyle w:val="Heading1"/>
        <w:rPr>
          <w:rFonts w:eastAsia="Times New Roman" w:cs="Times New Roman"/>
        </w:rPr>
      </w:pPr>
      <w:bookmarkStart w:id="9" w:name="_Toc228283705"/>
      <w:r w:rsidRPr="5A8D6E18">
        <w:rPr>
          <w:rFonts w:eastAsia="Times New Roman" w:cs="Times New Roman"/>
        </w:rPr>
        <w:lastRenderedPageBreak/>
        <w:t>IV. REIKALAVIMAI PASLAUGŲ TEIKIMUI</w:t>
      </w:r>
      <w:bookmarkEnd w:id="9"/>
    </w:p>
    <w:p w14:paraId="08649441" w14:textId="77777777" w:rsidR="00770B79" w:rsidRPr="009B7EE5" w:rsidRDefault="00770B79" w:rsidP="00E04761">
      <w:pPr>
        <w:rPr>
          <w:rFonts w:eastAsia="Times New Roman" w:cs="Times New Roman"/>
        </w:rPr>
      </w:pPr>
    </w:p>
    <w:p w14:paraId="64EEE890" w14:textId="684A1588" w:rsidR="7B46FEA4" w:rsidRDefault="7B46FEA4" w:rsidP="00CE20FF">
      <w:pPr>
        <w:pStyle w:val="ListParagraph"/>
        <w:numPr>
          <w:ilvl w:val="0"/>
          <w:numId w:val="3"/>
        </w:numPr>
        <w:tabs>
          <w:tab w:val="left" w:pos="993"/>
        </w:tabs>
        <w:rPr>
          <w:rFonts w:eastAsia="Times New Roman" w:cs="Times New Roman"/>
        </w:rPr>
      </w:pPr>
      <w:r w:rsidRPr="6EB405A3">
        <w:rPr>
          <w:rFonts w:eastAsia="Times New Roman" w:cs="Times New Roman"/>
        </w:rPr>
        <w:t>Teikėjas privalo užtikrinti, kad visą sutarties vykdymo laikotarpį paslaugas teiktų ne žemesnės kvalifikacijos specialistai, nei nurodyta pirkimo dokumentuose ir Tiekėjo pasiūlyme. Specialistų keitimas galimas tik iš anksto suderinus su Perkančiąja organizacija ir užtikrinant, kad pakeičiantys specialistai būtų ne žemesnės kvalifikacijos.</w:t>
      </w:r>
    </w:p>
    <w:p w14:paraId="7F78F4C3" w14:textId="3DCECDCE" w:rsidR="7B46FEA4" w:rsidRDefault="7B46FEA4" w:rsidP="00CE20FF">
      <w:pPr>
        <w:pStyle w:val="ListParagraph"/>
        <w:numPr>
          <w:ilvl w:val="0"/>
          <w:numId w:val="3"/>
        </w:numPr>
        <w:tabs>
          <w:tab w:val="left" w:pos="993"/>
        </w:tabs>
        <w:rPr>
          <w:rFonts w:eastAsia="Times New Roman" w:cs="Times New Roman"/>
        </w:rPr>
      </w:pPr>
      <w:r w:rsidRPr="30677512">
        <w:rPr>
          <w:rFonts w:eastAsia="Times New Roman" w:cs="Times New Roman"/>
        </w:rPr>
        <w:t>Teikėjas privalo užtikrinti pakankamų žmogiškųjų išteklių skyrimą paslaugoms teikti, kad paslaugos būtų vykdomos nepertraukiamai, savalaikiai ir laikantis sutartyje bei techninėje specifikacijoje nustatytų terminų.</w:t>
      </w:r>
    </w:p>
    <w:p w14:paraId="7710B4F5" w14:textId="2E25BF6B" w:rsidR="67DCC416" w:rsidRDefault="29162744" w:rsidP="00CE20FF">
      <w:pPr>
        <w:pStyle w:val="ListParagraph"/>
        <w:numPr>
          <w:ilvl w:val="0"/>
          <w:numId w:val="3"/>
        </w:numPr>
        <w:tabs>
          <w:tab w:val="left" w:pos="993"/>
        </w:tabs>
        <w:rPr>
          <w:rFonts w:eastAsia="Times New Roman" w:cs="Times New Roman"/>
        </w:rPr>
      </w:pPr>
      <w:r w:rsidRPr="69DE5F75">
        <w:rPr>
          <w:rFonts w:eastAsia="Times New Roman" w:cs="Times New Roman"/>
        </w:rPr>
        <w:t xml:space="preserve">Teikėjas neįsipareigoja teikti konsultacijas pagal visus techninėje specifikacijoje nurodytus punktus ar visas joje nurodytas sritis. Konsultacijos teikiamos pagal faktiškai Perkančiosios organizacijos identifikuotą </w:t>
      </w:r>
      <w:r w:rsidR="664556DF" w:rsidRPr="69DE5F75">
        <w:rPr>
          <w:rFonts w:eastAsia="Times New Roman" w:cs="Times New Roman"/>
        </w:rPr>
        <w:t>poreikį, iš anksto suderinus konkretų konsultacijų dalyką, apimtį ir prioritetus.</w:t>
      </w:r>
    </w:p>
    <w:p w14:paraId="12834F4E" w14:textId="69A4529A" w:rsidR="0A50EDDC" w:rsidRDefault="0A50EDDC" w:rsidP="00CE20FF">
      <w:pPr>
        <w:pStyle w:val="ListParagraph"/>
        <w:numPr>
          <w:ilvl w:val="0"/>
          <w:numId w:val="3"/>
        </w:numPr>
        <w:tabs>
          <w:tab w:val="left" w:pos="993"/>
        </w:tabs>
        <w:rPr>
          <w:rFonts w:eastAsia="Times New Roman" w:cs="Times New Roman"/>
        </w:rPr>
      </w:pPr>
      <w:r w:rsidRPr="69DE5F75">
        <w:rPr>
          <w:rFonts w:eastAsia="Times New Roman" w:cs="Times New Roman"/>
        </w:rPr>
        <w:t xml:space="preserve">Perkančioji organizacija turi teisę inicijuoti papildomas konsultacijas visais su pirkimo objektu susijusiais klausimais, kurie nėra detaliai reglamentuoti šioje Techninėje specifikacijoje, tačiau yra </w:t>
      </w:r>
      <w:r w:rsidR="61851DFF" w:rsidRPr="12C801F5">
        <w:rPr>
          <w:rFonts w:eastAsia="Times New Roman" w:cs="Times New Roman"/>
        </w:rPr>
        <w:t xml:space="preserve">susiję su pirkimo objektu ir </w:t>
      </w:r>
      <w:r w:rsidRPr="69DE5F75">
        <w:rPr>
          <w:rFonts w:eastAsia="Times New Roman" w:cs="Times New Roman"/>
        </w:rPr>
        <w:t>būtini tinkamam pirkimo objekto naudojimui, pritaikymui ar vystymui užtikrinti. Šios paslaugos teikiamos pagal šioje specifikacijoje nustatytą paslaugų užsakymo tvarką, o už jas atsiskaitoma pagal sutartyje nustatytą valandinį įkainį, apmokant už suteiktas ir Perkančiosios organizacijos patvirtintas darbo valandas.</w:t>
      </w:r>
    </w:p>
    <w:p w14:paraId="4160A52A" w14:textId="2F1E3587" w:rsidR="31A023BE" w:rsidRDefault="31A023BE" w:rsidP="00CE20FF">
      <w:pPr>
        <w:pStyle w:val="ListParagraph"/>
        <w:numPr>
          <w:ilvl w:val="0"/>
          <w:numId w:val="3"/>
        </w:numPr>
        <w:tabs>
          <w:tab w:val="left" w:pos="993"/>
        </w:tabs>
        <w:rPr>
          <w:rFonts w:eastAsia="Times New Roman" w:cs="Times New Roman"/>
        </w:rPr>
      </w:pPr>
      <w:r w:rsidRPr="207BB812">
        <w:rPr>
          <w:rFonts w:eastAsia="Times New Roman" w:cs="Times New Roman"/>
        </w:rPr>
        <w:t xml:space="preserve">Perkančiajai organizacijai pateikus poreikį dėl konsultacijos konkrečioje srityje, Teikėjas įvertina numatomą paslaugų apimtį ir pateikia Perkančiajai organizacijai preliminarų tam reikalingų darbo valandų </w:t>
      </w:r>
      <w:r w:rsidR="27C319C3" w:rsidRPr="207BB812">
        <w:rPr>
          <w:rFonts w:eastAsia="Times New Roman" w:cs="Times New Roman"/>
        </w:rPr>
        <w:t>įvertinimą. Tokios konsultacijos teikiamos tik gavus išankstinį Perkančiosios organizacijos pritarimą. Perkančioji organizacija turi teisę pritarti visai siūlomai apimčiai, jos daliai arba nepritarti k</w:t>
      </w:r>
      <w:r w:rsidR="2E5DECED" w:rsidRPr="207BB812">
        <w:rPr>
          <w:rFonts w:eastAsia="Times New Roman" w:cs="Times New Roman"/>
        </w:rPr>
        <w:t>onsultacijos užsakymui.</w:t>
      </w:r>
    </w:p>
    <w:p w14:paraId="3CE5DD58" w14:textId="6202C4D2" w:rsidR="7B46FEA4" w:rsidRDefault="7B46FEA4" w:rsidP="00CE20FF">
      <w:pPr>
        <w:pStyle w:val="ListParagraph"/>
        <w:numPr>
          <w:ilvl w:val="0"/>
          <w:numId w:val="3"/>
        </w:numPr>
        <w:tabs>
          <w:tab w:val="left" w:pos="993"/>
        </w:tabs>
        <w:rPr>
          <w:rFonts w:eastAsia="Times New Roman" w:cs="Times New Roman"/>
        </w:rPr>
      </w:pPr>
      <w:r w:rsidRPr="30677512">
        <w:rPr>
          <w:rFonts w:eastAsia="Times New Roman" w:cs="Times New Roman"/>
        </w:rPr>
        <w:t>Perkančiosios organizacijos reikalavimu paslaugos ar jų dalis turi būti teikiamos Perkančiosios organizacijos patalpose darbo dienomis ir darbo metu, t. y. nuo 8.00 val. iki 17.00 val., jeigu su Perkančiąja organizacija nesusitariama kitaip.</w:t>
      </w:r>
    </w:p>
    <w:p w14:paraId="7BBD688E" w14:textId="105A8F54" w:rsidR="7B46FEA4" w:rsidRDefault="7B46FEA4" w:rsidP="00CE20FF">
      <w:pPr>
        <w:pStyle w:val="ListParagraph"/>
        <w:numPr>
          <w:ilvl w:val="0"/>
          <w:numId w:val="3"/>
        </w:numPr>
        <w:tabs>
          <w:tab w:val="left" w:pos="993"/>
        </w:tabs>
        <w:rPr>
          <w:rFonts w:eastAsia="Times New Roman" w:cs="Times New Roman"/>
        </w:rPr>
      </w:pPr>
      <w:r w:rsidRPr="2283062C">
        <w:rPr>
          <w:rFonts w:eastAsia="Times New Roman" w:cs="Times New Roman"/>
        </w:rPr>
        <w:t>Teikėjas privalo dalyvauti planavimo, koordinavimo ir (ar) darbiniuose susitikimuose su Perkančiosios organizacijos atstovais pagal iš anksto suderintą grafiką, tačiau ne rečiau kaip vieną kartą per savaitę, išskyrus iš anksto suderintas išimtis.</w:t>
      </w:r>
    </w:p>
    <w:p w14:paraId="72533A30" w14:textId="10C1AC7B" w:rsidR="3CFE3F79" w:rsidRDefault="55838336" w:rsidP="00CE20FF">
      <w:pPr>
        <w:pStyle w:val="ListParagraph"/>
        <w:numPr>
          <w:ilvl w:val="0"/>
          <w:numId w:val="3"/>
        </w:numPr>
        <w:tabs>
          <w:tab w:val="left" w:pos="993"/>
        </w:tabs>
        <w:rPr>
          <w:rFonts w:eastAsia="Times New Roman" w:cs="Times New Roman"/>
        </w:rPr>
      </w:pPr>
      <w:r w:rsidRPr="53151808">
        <w:rPr>
          <w:rFonts w:eastAsia="Times New Roman" w:cs="Times New Roman"/>
        </w:rPr>
        <w:t xml:space="preserve">Teikėjas ir visi jo paslaugas teikiantys specialistai privalo pasirašyti </w:t>
      </w:r>
      <w:r w:rsidR="35573E61" w:rsidRPr="53151808">
        <w:rPr>
          <w:rFonts w:eastAsia="Times New Roman" w:cs="Times New Roman"/>
        </w:rPr>
        <w:t>Asmen</w:t>
      </w:r>
      <w:r w:rsidR="6C32E74E" w:rsidRPr="53151808">
        <w:rPr>
          <w:rFonts w:eastAsia="Times New Roman" w:cs="Times New Roman"/>
        </w:rPr>
        <w:t>s</w:t>
      </w:r>
      <w:r w:rsidR="35573E61" w:rsidRPr="53151808">
        <w:rPr>
          <w:rFonts w:eastAsia="Times New Roman" w:cs="Times New Roman"/>
        </w:rPr>
        <w:t xml:space="preserve"> duomenų tvarkymo sutartis (Priedas Nr. </w:t>
      </w:r>
      <w:r w:rsidR="71B8C1C2" w:rsidRPr="53151808">
        <w:rPr>
          <w:rFonts w:eastAsia="Times New Roman" w:cs="Times New Roman"/>
        </w:rPr>
        <w:t>2</w:t>
      </w:r>
      <w:r w:rsidR="35573E61" w:rsidRPr="53151808">
        <w:rPr>
          <w:rFonts w:eastAsia="Times New Roman" w:cs="Times New Roman"/>
        </w:rPr>
        <w:t>)</w:t>
      </w:r>
      <w:r w:rsidRPr="53151808">
        <w:rPr>
          <w:rFonts w:eastAsia="Times New Roman" w:cs="Times New Roman"/>
        </w:rPr>
        <w:t>, kuriais įsipareigoja neatskleisti tretiesiems asmenims jokios su projektu ar Perkančiosios organizacijos veikla susijusios informacijos, duomenų ar dokumentų, įskaitant asmens duomenis ir komercines paslaptis, tiek paslaugų teikimo metu, tiek po jų pabaigos.</w:t>
      </w:r>
    </w:p>
    <w:p w14:paraId="2745B609" w14:textId="27BD8A50" w:rsidR="7B46FEA4" w:rsidRDefault="7B46FEA4" w:rsidP="00CE20FF">
      <w:pPr>
        <w:pStyle w:val="ListParagraph"/>
        <w:numPr>
          <w:ilvl w:val="0"/>
          <w:numId w:val="3"/>
        </w:numPr>
        <w:tabs>
          <w:tab w:val="left" w:pos="993"/>
        </w:tabs>
        <w:rPr>
          <w:rFonts w:eastAsia="Times New Roman" w:cs="Times New Roman"/>
        </w:rPr>
      </w:pPr>
      <w:r w:rsidRPr="30677512">
        <w:rPr>
          <w:rFonts w:eastAsia="Times New Roman" w:cs="Times New Roman"/>
        </w:rPr>
        <w:t>Teikėjas privalo užtikrinti, kad paslaugų teikimas atitiktų taikomų teisės aktų, duomenų apsaugos, informacijos saugos ir kitų su sutarties vykdymu susijusių reikalavimų nuostatas.</w:t>
      </w:r>
    </w:p>
    <w:p w14:paraId="7A45D2AA" w14:textId="77777777" w:rsidR="00C711A6" w:rsidRPr="009B7EE5" w:rsidRDefault="00C711A6" w:rsidP="00E04761">
      <w:pPr>
        <w:tabs>
          <w:tab w:val="left" w:pos="993"/>
        </w:tabs>
        <w:rPr>
          <w:rFonts w:eastAsia="Times New Roman" w:cs="Times New Roman"/>
          <w:color w:val="FF0000"/>
        </w:rPr>
      </w:pPr>
    </w:p>
    <w:p w14:paraId="78718E2E" w14:textId="4E3999CC" w:rsidR="00C711A6" w:rsidRPr="00076CE5" w:rsidRDefault="11301647" w:rsidP="00076CE5">
      <w:pPr>
        <w:pStyle w:val="Heading2"/>
        <w:ind w:firstLine="0"/>
        <w:jc w:val="center"/>
        <w:rPr>
          <w:rFonts w:eastAsia="Times New Roman" w:cs="Times New Roman"/>
          <w:b/>
          <w:bCs/>
          <w:i w:val="0"/>
          <w:iCs/>
        </w:rPr>
      </w:pPr>
      <w:bookmarkStart w:id="10" w:name="_Toc228283706"/>
      <w:r w:rsidRPr="00076CE5">
        <w:rPr>
          <w:rFonts w:eastAsia="Times New Roman" w:cs="Times New Roman"/>
          <w:b/>
          <w:bCs/>
          <w:i w:val="0"/>
          <w:iCs/>
        </w:rPr>
        <w:t>4.1. Reikalavimai dokumentacijai</w:t>
      </w:r>
      <w:r w:rsidR="224F7695" w:rsidRPr="00076CE5">
        <w:rPr>
          <w:rFonts w:eastAsia="Times New Roman" w:cs="Times New Roman"/>
          <w:b/>
          <w:bCs/>
          <w:i w:val="0"/>
          <w:iCs/>
        </w:rPr>
        <w:t xml:space="preserve"> ir jos derinimui</w:t>
      </w:r>
      <w:bookmarkEnd w:id="10"/>
    </w:p>
    <w:p w14:paraId="130184D4" w14:textId="77777777" w:rsidR="00C711A6" w:rsidRPr="00B15633" w:rsidRDefault="00C711A6" w:rsidP="00E04761">
      <w:pPr>
        <w:tabs>
          <w:tab w:val="left" w:pos="993"/>
        </w:tabs>
        <w:rPr>
          <w:rFonts w:eastAsia="Times New Roman" w:cs="Times New Roman"/>
        </w:rPr>
      </w:pPr>
    </w:p>
    <w:p w14:paraId="74199ED2" w14:textId="4F0C3279" w:rsidR="00D03844" w:rsidRPr="00B15633" w:rsidRDefault="29A4B545" w:rsidP="00B664AA">
      <w:pPr>
        <w:pStyle w:val="ListParagraph"/>
        <w:numPr>
          <w:ilvl w:val="0"/>
          <w:numId w:val="3"/>
        </w:numPr>
        <w:tabs>
          <w:tab w:val="left" w:pos="993"/>
        </w:tabs>
        <w:rPr>
          <w:rFonts w:eastAsia="Times New Roman" w:cs="Times New Roman"/>
        </w:rPr>
      </w:pPr>
      <w:r w:rsidRPr="30677512">
        <w:rPr>
          <w:rFonts w:eastAsia="Times New Roman" w:cs="Times New Roman"/>
        </w:rPr>
        <w:t xml:space="preserve">Visa </w:t>
      </w:r>
      <w:r w:rsidR="3F02C5F4" w:rsidRPr="30677512">
        <w:rPr>
          <w:rFonts w:eastAsia="Times New Roman" w:cs="Times New Roman"/>
        </w:rPr>
        <w:t xml:space="preserve">Teikėjo rengiama </w:t>
      </w:r>
      <w:r w:rsidRPr="30677512">
        <w:rPr>
          <w:rFonts w:eastAsia="Times New Roman" w:cs="Times New Roman"/>
        </w:rPr>
        <w:t>dokumentacija turi būti parengta laikantis bendrinės lietuvių kalbos taisyklių.</w:t>
      </w:r>
      <w:r w:rsidR="61A9D265" w:rsidRPr="30677512">
        <w:rPr>
          <w:rFonts w:eastAsia="Times New Roman" w:cs="Times New Roman"/>
        </w:rPr>
        <w:t xml:space="preserve"> </w:t>
      </w:r>
      <w:r w:rsidR="29235118" w:rsidRPr="30677512">
        <w:rPr>
          <w:rFonts w:eastAsia="Times New Roman" w:cs="Times New Roman"/>
        </w:rPr>
        <w:t>Dokumentai turi būti aiškiai struktūrizuoti, su logine turinio seka ir aiškiai apibrėžtomis sąvokomis.</w:t>
      </w:r>
    </w:p>
    <w:p w14:paraId="49B79CDA" w14:textId="03C9A038" w:rsidR="00D07154" w:rsidRPr="00B15633" w:rsidRDefault="545D8B47" w:rsidP="00B664AA">
      <w:pPr>
        <w:pStyle w:val="ListParagraph"/>
        <w:numPr>
          <w:ilvl w:val="0"/>
          <w:numId w:val="3"/>
        </w:numPr>
        <w:tabs>
          <w:tab w:val="left" w:pos="993"/>
        </w:tabs>
        <w:rPr>
          <w:rFonts w:eastAsia="Times New Roman" w:cs="Times New Roman"/>
        </w:rPr>
      </w:pPr>
      <w:r w:rsidRPr="30677512">
        <w:rPr>
          <w:rFonts w:eastAsia="Times New Roman" w:cs="Times New Roman"/>
        </w:rPr>
        <w:lastRenderedPageBreak/>
        <w:t>Visi T</w:t>
      </w:r>
      <w:r w:rsidR="3B4ADE7A" w:rsidRPr="30677512">
        <w:rPr>
          <w:rFonts w:eastAsia="Times New Roman" w:cs="Times New Roman"/>
        </w:rPr>
        <w:t>ei</w:t>
      </w:r>
      <w:r w:rsidRPr="30677512">
        <w:rPr>
          <w:rFonts w:eastAsia="Times New Roman" w:cs="Times New Roman"/>
        </w:rPr>
        <w:t>kėjo parengti dokumentai</w:t>
      </w:r>
      <w:r w:rsidR="381521AC" w:rsidRPr="30677512">
        <w:rPr>
          <w:rFonts w:eastAsia="Times New Roman" w:cs="Times New Roman"/>
        </w:rPr>
        <w:t>, duomenų rinkiniai ir kiti sutarties vykdymo rezultatai</w:t>
      </w:r>
      <w:r w:rsidRPr="30677512">
        <w:rPr>
          <w:rFonts w:eastAsia="Times New Roman" w:cs="Times New Roman"/>
        </w:rPr>
        <w:t xml:space="preserve"> turės būti suderinti su Perkančiąja organizacija. Detalūs dokumentų derinimo principai turės būti pateikti ir suderinti T</w:t>
      </w:r>
      <w:r w:rsidR="3B4ADE7A" w:rsidRPr="30677512">
        <w:rPr>
          <w:rFonts w:eastAsia="Times New Roman" w:cs="Times New Roman"/>
        </w:rPr>
        <w:t>ei</w:t>
      </w:r>
      <w:r w:rsidRPr="30677512">
        <w:rPr>
          <w:rFonts w:eastAsia="Times New Roman" w:cs="Times New Roman"/>
        </w:rPr>
        <w:t xml:space="preserve">kėjo parengtame </w:t>
      </w:r>
      <w:r w:rsidR="3B4ADE7A" w:rsidRPr="30677512">
        <w:rPr>
          <w:rFonts w:eastAsia="Times New Roman" w:cs="Times New Roman"/>
        </w:rPr>
        <w:t>Paslaugų teikimo reglamente.</w:t>
      </w:r>
    </w:p>
    <w:p w14:paraId="4F1028A3" w14:textId="73D94934" w:rsidR="002C05D9" w:rsidRPr="00B15633" w:rsidRDefault="17FE7D03" w:rsidP="00B664AA">
      <w:pPr>
        <w:pStyle w:val="ListParagraph"/>
        <w:numPr>
          <w:ilvl w:val="0"/>
          <w:numId w:val="3"/>
        </w:numPr>
        <w:tabs>
          <w:tab w:val="left" w:pos="993"/>
        </w:tabs>
        <w:rPr>
          <w:rFonts w:eastAsia="Times New Roman" w:cs="Times New Roman"/>
        </w:rPr>
      </w:pPr>
      <w:r w:rsidRPr="30677512">
        <w:rPr>
          <w:rFonts w:eastAsia="Times New Roman" w:cs="Times New Roman"/>
        </w:rPr>
        <w:t xml:space="preserve">Teikėjas turės parengti </w:t>
      </w:r>
      <w:r w:rsidR="192C2890" w:rsidRPr="30677512">
        <w:rPr>
          <w:rFonts w:eastAsia="Times New Roman" w:cs="Times New Roman"/>
        </w:rPr>
        <w:t>dokumentus ir duomenų rinkinius</w:t>
      </w:r>
      <w:r w:rsidRPr="30677512">
        <w:rPr>
          <w:rFonts w:eastAsia="Times New Roman" w:cs="Times New Roman"/>
        </w:rPr>
        <w:t>, nurodyt</w:t>
      </w:r>
      <w:r w:rsidR="192C2890" w:rsidRPr="30677512">
        <w:rPr>
          <w:rFonts w:eastAsia="Times New Roman" w:cs="Times New Roman"/>
        </w:rPr>
        <w:t>us</w:t>
      </w:r>
      <w:r w:rsidRPr="30677512">
        <w:rPr>
          <w:rFonts w:eastAsia="Times New Roman" w:cs="Times New Roman"/>
        </w:rPr>
        <w:t xml:space="preserve"> </w:t>
      </w:r>
      <w:r w:rsidR="3A0CA39B" w:rsidRPr="30677512">
        <w:rPr>
          <w:rFonts w:eastAsia="Times New Roman" w:cs="Times New Roman"/>
        </w:rPr>
        <w:t xml:space="preserve">šios techninės specifikacijos </w:t>
      </w:r>
      <w:r w:rsidR="192C2890" w:rsidRPr="30677512">
        <w:rPr>
          <w:rFonts w:eastAsia="Times New Roman" w:cs="Times New Roman"/>
        </w:rPr>
        <w:t>III</w:t>
      </w:r>
      <w:r w:rsidRPr="30677512">
        <w:rPr>
          <w:rFonts w:eastAsia="Times New Roman" w:cs="Times New Roman"/>
        </w:rPr>
        <w:t xml:space="preserve"> skyri</w:t>
      </w:r>
      <w:r w:rsidR="70A95E0C" w:rsidRPr="30677512">
        <w:rPr>
          <w:rFonts w:eastAsia="Times New Roman" w:cs="Times New Roman"/>
        </w:rPr>
        <w:t>uje</w:t>
      </w:r>
      <w:r w:rsidRPr="30677512">
        <w:rPr>
          <w:rFonts w:eastAsia="Times New Roman" w:cs="Times New Roman"/>
        </w:rPr>
        <w:t>.</w:t>
      </w:r>
    </w:p>
    <w:p w14:paraId="32952808" w14:textId="4C922285" w:rsidR="5BA7696A" w:rsidRDefault="557347B5" w:rsidP="00B664AA">
      <w:pPr>
        <w:pStyle w:val="ListParagraph"/>
        <w:numPr>
          <w:ilvl w:val="0"/>
          <w:numId w:val="3"/>
        </w:numPr>
        <w:tabs>
          <w:tab w:val="left" w:pos="993"/>
        </w:tabs>
        <w:rPr>
          <w:rFonts w:eastAsia="Times New Roman" w:cs="Times New Roman"/>
        </w:rPr>
      </w:pPr>
      <w:r w:rsidRPr="53151808">
        <w:rPr>
          <w:rFonts w:eastAsia="Times New Roman" w:cs="Times New Roman"/>
        </w:rPr>
        <w:t>Dokumentų rengimo, pateikimo, derinimo, pastabų teikimo, tikslinimo,</w:t>
      </w:r>
      <w:r w:rsidR="7A84F83B" w:rsidRPr="53151808">
        <w:rPr>
          <w:rFonts w:eastAsia="Times New Roman" w:cs="Times New Roman"/>
        </w:rPr>
        <w:t xml:space="preserve"> trūkumų šalinimo,</w:t>
      </w:r>
      <w:r w:rsidRPr="53151808">
        <w:rPr>
          <w:rFonts w:eastAsia="Times New Roman" w:cs="Times New Roman"/>
        </w:rPr>
        <w:t xml:space="preserve"> versijavimo ir galutinių versijų pateikimo principai turi būti detalizuoti Teikėjo parengtame Paslaugų teikimo reglamente ir suderinti su Perkančiąja organizacija.</w:t>
      </w:r>
    </w:p>
    <w:p w14:paraId="782DBC79" w14:textId="69ECE777" w:rsidR="005E0ADB" w:rsidRPr="00B15633" w:rsidRDefault="49299DCB" w:rsidP="00B664AA">
      <w:pPr>
        <w:pStyle w:val="ListParagraph"/>
        <w:numPr>
          <w:ilvl w:val="0"/>
          <w:numId w:val="3"/>
        </w:numPr>
        <w:tabs>
          <w:tab w:val="left" w:pos="993"/>
        </w:tabs>
        <w:rPr>
          <w:rFonts w:eastAsia="Times New Roman" w:cs="Times New Roman"/>
        </w:rPr>
      </w:pPr>
      <w:r w:rsidRPr="30677512">
        <w:rPr>
          <w:rFonts w:eastAsia="Times New Roman" w:cs="Times New Roman"/>
        </w:rPr>
        <w:t xml:space="preserve">Preliminarios (projektinės) versijos turi būti pateikiamos elektroniniu formatu elektroninio ryšio priemonėmis </w:t>
      </w:r>
      <w:r w:rsidR="1FFCF511" w:rsidRPr="30677512">
        <w:rPr>
          <w:rFonts w:eastAsia="Times New Roman" w:cs="Times New Roman"/>
        </w:rPr>
        <w:t xml:space="preserve">Paslaugų teikimo </w:t>
      </w:r>
      <w:r w:rsidRPr="30677512">
        <w:rPr>
          <w:rFonts w:eastAsia="Times New Roman" w:cs="Times New Roman"/>
        </w:rPr>
        <w:t>reglamente nurodytiems kontaktams.</w:t>
      </w:r>
    </w:p>
    <w:p w14:paraId="16299115" w14:textId="704CDAC5" w:rsidR="005E0ADB" w:rsidRPr="00B15633" w:rsidRDefault="49299DCB" w:rsidP="00B664AA">
      <w:pPr>
        <w:pStyle w:val="ListParagraph"/>
        <w:numPr>
          <w:ilvl w:val="0"/>
          <w:numId w:val="3"/>
        </w:numPr>
        <w:tabs>
          <w:tab w:val="left" w:pos="993"/>
        </w:tabs>
        <w:rPr>
          <w:rFonts w:eastAsia="Times New Roman" w:cs="Times New Roman"/>
        </w:rPr>
      </w:pPr>
      <w:r w:rsidRPr="30677512">
        <w:rPr>
          <w:rFonts w:eastAsia="Times New Roman" w:cs="Times New Roman"/>
        </w:rPr>
        <w:t xml:space="preserve">Pastabos bei korekcijos dokumentų projektuose turi būti teikiamos </w:t>
      </w:r>
      <w:r w:rsidR="22D4E762" w:rsidRPr="30677512">
        <w:rPr>
          <w:rFonts w:eastAsia="Times New Roman" w:cs="Times New Roman"/>
        </w:rPr>
        <w:t xml:space="preserve">naudojant </w:t>
      </w:r>
      <w:r w:rsidR="093FE3C7" w:rsidRPr="30677512">
        <w:rPr>
          <w:rFonts w:eastAsia="Times New Roman" w:cs="Times New Roman"/>
          <w:color w:val="000000" w:themeColor="text1"/>
        </w:rPr>
        <w:t>„</w:t>
      </w:r>
      <w:r w:rsidR="22D4E762" w:rsidRPr="30677512">
        <w:rPr>
          <w:rFonts w:eastAsia="Times New Roman" w:cs="Times New Roman"/>
        </w:rPr>
        <w:t xml:space="preserve">Microsoft </w:t>
      </w:r>
      <w:r w:rsidRPr="30677512">
        <w:rPr>
          <w:rFonts w:eastAsia="Times New Roman" w:cs="Times New Roman"/>
        </w:rPr>
        <w:t>Office</w:t>
      </w:r>
      <w:r w:rsidR="044364ED" w:rsidRPr="30677512">
        <w:rPr>
          <w:rFonts w:eastAsia="Times New Roman" w:cs="Times New Roman"/>
          <w:color w:val="000000" w:themeColor="text1"/>
        </w:rPr>
        <w:t>“</w:t>
      </w:r>
      <w:r w:rsidRPr="30677512">
        <w:rPr>
          <w:rFonts w:eastAsia="Times New Roman" w:cs="Times New Roman"/>
        </w:rPr>
        <w:t xml:space="preserve"> programinio paketo (ar lygiaverčio) pakeitimų sekimo (angl. track changes) bei komentavimo funkcijomis. </w:t>
      </w:r>
      <w:r w:rsidR="233CAC00" w:rsidRPr="30677512">
        <w:rPr>
          <w:rFonts w:eastAsia="Times New Roman" w:cs="Times New Roman"/>
        </w:rPr>
        <w:t>Teikėjas privalo užtikrinti dokumentų versijų kontrolę ir aiškų versijavimą.</w:t>
      </w:r>
    </w:p>
    <w:p w14:paraId="5153AF25" w14:textId="71CE993B" w:rsidR="002C05D9" w:rsidRPr="00B15633" w:rsidRDefault="1341F416" w:rsidP="00B664AA">
      <w:pPr>
        <w:pStyle w:val="ListParagraph"/>
        <w:numPr>
          <w:ilvl w:val="0"/>
          <w:numId w:val="3"/>
        </w:numPr>
        <w:tabs>
          <w:tab w:val="left" w:pos="993"/>
        </w:tabs>
        <w:rPr>
          <w:rFonts w:eastAsia="Times New Roman" w:cs="Times New Roman"/>
        </w:rPr>
      </w:pPr>
      <w:r w:rsidRPr="30677512">
        <w:rPr>
          <w:rFonts w:eastAsia="Times New Roman" w:cs="Times New Roman"/>
        </w:rPr>
        <w:t>Galutinės do</w:t>
      </w:r>
      <w:r w:rsidR="49299DCB" w:rsidRPr="30677512">
        <w:rPr>
          <w:rFonts w:eastAsia="Times New Roman" w:cs="Times New Roman"/>
        </w:rPr>
        <w:t>kumentų versijos turi būti pateiktos elektroniniu</w:t>
      </w:r>
      <w:r w:rsidR="2E3FFC3D" w:rsidRPr="30677512">
        <w:rPr>
          <w:rFonts w:eastAsia="Times New Roman" w:cs="Times New Roman"/>
        </w:rPr>
        <w:t xml:space="preserve"> formatu, naudojant </w:t>
      </w:r>
      <w:r w:rsidR="2E3FFC3D" w:rsidRPr="30677512">
        <w:rPr>
          <w:rFonts w:eastAsia="Times New Roman" w:cs="Times New Roman"/>
          <w:color w:val="000000" w:themeColor="text1"/>
        </w:rPr>
        <w:t>„</w:t>
      </w:r>
      <w:r w:rsidR="2E3FFC3D" w:rsidRPr="30677512">
        <w:rPr>
          <w:rFonts w:eastAsia="Times New Roman" w:cs="Times New Roman"/>
        </w:rPr>
        <w:t>Microsoft Word</w:t>
      </w:r>
      <w:r w:rsidR="2E3FFC3D" w:rsidRPr="30677512">
        <w:rPr>
          <w:rFonts w:eastAsia="Times New Roman" w:cs="Times New Roman"/>
          <w:color w:val="000000" w:themeColor="text1"/>
        </w:rPr>
        <w:t>“</w:t>
      </w:r>
      <w:r w:rsidR="49299DCB" w:rsidRPr="30677512">
        <w:rPr>
          <w:rFonts w:eastAsia="Times New Roman" w:cs="Times New Roman"/>
        </w:rPr>
        <w:t xml:space="preserve"> arba kit</w:t>
      </w:r>
      <w:r w:rsidR="3183396E" w:rsidRPr="30677512">
        <w:rPr>
          <w:rFonts w:eastAsia="Times New Roman" w:cs="Times New Roman"/>
        </w:rPr>
        <w:t>ą</w:t>
      </w:r>
      <w:r w:rsidR="49299DCB" w:rsidRPr="30677512">
        <w:rPr>
          <w:rFonts w:eastAsia="Times New Roman" w:cs="Times New Roman"/>
        </w:rPr>
        <w:t xml:space="preserve"> su </w:t>
      </w:r>
      <w:r w:rsidR="17FE7D03" w:rsidRPr="30677512">
        <w:rPr>
          <w:rFonts w:eastAsia="Times New Roman" w:cs="Times New Roman"/>
        </w:rPr>
        <w:t>Perkančiąja organizacija</w:t>
      </w:r>
      <w:r w:rsidR="2903CEC3" w:rsidRPr="30677512">
        <w:rPr>
          <w:rFonts w:eastAsia="Times New Roman" w:cs="Times New Roman"/>
        </w:rPr>
        <w:t xml:space="preserve"> iš anksto</w:t>
      </w:r>
      <w:r w:rsidR="49299DCB" w:rsidRPr="30677512">
        <w:rPr>
          <w:rFonts w:eastAsia="Times New Roman" w:cs="Times New Roman"/>
        </w:rPr>
        <w:t xml:space="preserve"> suderint</w:t>
      </w:r>
      <w:r w:rsidR="2E3B2EDE" w:rsidRPr="30677512">
        <w:rPr>
          <w:rFonts w:eastAsia="Times New Roman" w:cs="Times New Roman"/>
        </w:rPr>
        <w:t xml:space="preserve">ą </w:t>
      </w:r>
      <w:r w:rsidR="49299DCB" w:rsidRPr="30677512">
        <w:rPr>
          <w:rFonts w:eastAsia="Times New Roman" w:cs="Times New Roman"/>
        </w:rPr>
        <w:t>reda</w:t>
      </w:r>
      <w:r w:rsidR="3912E0B9" w:rsidRPr="30677512">
        <w:rPr>
          <w:rFonts w:eastAsia="Times New Roman" w:cs="Times New Roman"/>
        </w:rPr>
        <w:t xml:space="preserve">guojamą </w:t>
      </w:r>
      <w:r w:rsidR="49299DCB" w:rsidRPr="30677512">
        <w:rPr>
          <w:rFonts w:eastAsia="Times New Roman" w:cs="Times New Roman"/>
        </w:rPr>
        <w:t>format</w:t>
      </w:r>
      <w:r w:rsidR="52155BAC" w:rsidRPr="30677512">
        <w:rPr>
          <w:rFonts w:eastAsia="Times New Roman" w:cs="Times New Roman"/>
        </w:rPr>
        <w:t>ą</w:t>
      </w:r>
      <w:r w:rsidR="49299DCB" w:rsidRPr="30677512">
        <w:rPr>
          <w:rFonts w:eastAsia="Times New Roman" w:cs="Times New Roman"/>
        </w:rPr>
        <w:t>.</w:t>
      </w:r>
    </w:p>
    <w:p w14:paraId="49F899C6" w14:textId="44368F3B" w:rsidR="002C05D9" w:rsidRPr="00B15633" w:rsidRDefault="6455ED80" w:rsidP="00B664AA">
      <w:pPr>
        <w:pStyle w:val="ListParagraph"/>
        <w:numPr>
          <w:ilvl w:val="0"/>
          <w:numId w:val="3"/>
        </w:numPr>
        <w:tabs>
          <w:tab w:val="left" w:pos="993"/>
        </w:tabs>
        <w:rPr>
          <w:rFonts w:eastAsia="Times New Roman" w:cs="Times New Roman"/>
        </w:rPr>
      </w:pPr>
      <w:r w:rsidRPr="30677512">
        <w:rPr>
          <w:rFonts w:eastAsia="Times New Roman" w:cs="Times New Roman"/>
        </w:rPr>
        <w:t>Tikslūs dokumentų pateikimo, derinimo ir tikslinimo terminai turi būti nustatyti Paslaugų teikimo reglamente.</w:t>
      </w:r>
    </w:p>
    <w:p w14:paraId="0D727337" w14:textId="509757BF" w:rsidR="002C05D9" w:rsidRPr="00B15633" w:rsidRDefault="17FE7D03" w:rsidP="00B664AA">
      <w:pPr>
        <w:pStyle w:val="ListParagraph"/>
        <w:numPr>
          <w:ilvl w:val="0"/>
          <w:numId w:val="3"/>
        </w:numPr>
        <w:tabs>
          <w:tab w:val="left" w:pos="993"/>
        </w:tabs>
        <w:rPr>
          <w:rFonts w:eastAsia="Times New Roman" w:cs="Times New Roman"/>
        </w:rPr>
      </w:pPr>
      <w:r w:rsidRPr="30677512">
        <w:rPr>
          <w:rFonts w:eastAsia="Times New Roman" w:cs="Times New Roman"/>
        </w:rPr>
        <w:t>Perkančioji organizacija įsipareigoja pastabas</w:t>
      </w:r>
      <w:r w:rsidR="11A537FE" w:rsidRPr="30677512">
        <w:rPr>
          <w:rFonts w:eastAsia="Times New Roman" w:cs="Times New Roman"/>
        </w:rPr>
        <w:t xml:space="preserve"> Teikėjo pateiktiems dokumentams</w:t>
      </w:r>
      <w:r w:rsidRPr="30677512">
        <w:rPr>
          <w:rFonts w:eastAsia="Times New Roman" w:cs="Times New Roman"/>
        </w:rPr>
        <w:t xml:space="preserve"> pateikti per su Teikėju suderintą terminą, </w:t>
      </w:r>
      <w:r w:rsidR="3E9E1FDF" w:rsidRPr="30677512">
        <w:rPr>
          <w:rFonts w:eastAsia="Times New Roman" w:cs="Times New Roman"/>
        </w:rPr>
        <w:t>o Teikėjas privalo šias pastabas įvertinti ir, esant poreikiui, pagrįstai integruoti į patikslintas ar galutines dokumentų versijas.</w:t>
      </w:r>
    </w:p>
    <w:p w14:paraId="5F36EE3C" w14:textId="2642785A" w:rsidR="005E0ADB" w:rsidRPr="00B15633" w:rsidRDefault="49299DCB" w:rsidP="00B664AA">
      <w:pPr>
        <w:pStyle w:val="ListParagraph"/>
        <w:numPr>
          <w:ilvl w:val="0"/>
          <w:numId w:val="3"/>
        </w:numPr>
        <w:tabs>
          <w:tab w:val="left" w:pos="993"/>
        </w:tabs>
        <w:rPr>
          <w:rFonts w:eastAsia="Times New Roman" w:cs="Times New Roman"/>
        </w:rPr>
      </w:pPr>
      <w:r w:rsidRPr="30677512">
        <w:rPr>
          <w:rFonts w:eastAsia="Times New Roman" w:cs="Times New Roman"/>
        </w:rPr>
        <w:t>Dokumentai turi būti parengti taip, kad juos būtų galima tiesiogiai naudoti AAD veikloje ir, kai taikoma</w:t>
      </w:r>
      <w:r w:rsidR="5982B882" w:rsidRPr="30677512">
        <w:rPr>
          <w:rFonts w:eastAsia="Times New Roman" w:cs="Times New Roman"/>
        </w:rPr>
        <w:t xml:space="preserve"> – panaudoti kaip pagrindą sprendimų integravimui į AADIS.</w:t>
      </w:r>
    </w:p>
    <w:p w14:paraId="3F51AE6D" w14:textId="3FCCC99B" w:rsidR="004469D4" w:rsidRPr="00B15633" w:rsidRDefault="49299DCB" w:rsidP="00B664AA">
      <w:pPr>
        <w:numPr>
          <w:ilvl w:val="0"/>
          <w:numId w:val="3"/>
        </w:numPr>
        <w:tabs>
          <w:tab w:val="left" w:pos="993"/>
        </w:tabs>
        <w:rPr>
          <w:rFonts w:eastAsia="Times New Roman" w:cs="Times New Roman"/>
        </w:rPr>
      </w:pPr>
      <w:r w:rsidRPr="30677512">
        <w:rPr>
          <w:rFonts w:eastAsia="Times New Roman" w:cs="Times New Roman"/>
        </w:rPr>
        <w:t>Visi dokumentai</w:t>
      </w:r>
      <w:r w:rsidR="075E2B7F" w:rsidRPr="30677512">
        <w:rPr>
          <w:rFonts w:eastAsia="Times New Roman" w:cs="Times New Roman"/>
        </w:rPr>
        <w:t>, duomenų rinkiniai ir kiti sutarties vykdymo rezultatai</w:t>
      </w:r>
      <w:r w:rsidRPr="30677512">
        <w:rPr>
          <w:rFonts w:eastAsia="Times New Roman" w:cs="Times New Roman"/>
        </w:rPr>
        <w:t xml:space="preserve"> </w:t>
      </w:r>
      <w:r w:rsidR="0560A75D" w:rsidRPr="30677512">
        <w:rPr>
          <w:rFonts w:eastAsia="Times New Roman" w:cs="Times New Roman"/>
        </w:rPr>
        <w:t>turi</w:t>
      </w:r>
      <w:r w:rsidRPr="30677512">
        <w:rPr>
          <w:rFonts w:eastAsia="Times New Roman" w:cs="Times New Roman"/>
        </w:rPr>
        <w:t xml:space="preserve"> </w:t>
      </w:r>
      <w:r w:rsidR="0560A75D" w:rsidRPr="30677512">
        <w:rPr>
          <w:rFonts w:eastAsia="Times New Roman" w:cs="Times New Roman"/>
        </w:rPr>
        <w:t>būti</w:t>
      </w:r>
      <w:r w:rsidRPr="30677512">
        <w:rPr>
          <w:rFonts w:eastAsia="Times New Roman" w:cs="Times New Roman"/>
        </w:rPr>
        <w:t xml:space="preserve"> pateikti </w:t>
      </w:r>
      <w:r w:rsidR="5C0CF0D3" w:rsidRPr="30677512">
        <w:rPr>
          <w:rFonts w:eastAsia="Times New Roman" w:cs="Times New Roman"/>
        </w:rPr>
        <w:t xml:space="preserve">ne vėliau kaip </w:t>
      </w:r>
      <w:r w:rsidRPr="30677512">
        <w:rPr>
          <w:rFonts w:eastAsia="Times New Roman" w:cs="Times New Roman"/>
        </w:rPr>
        <w:t>iki galutinio paslaugų priėmimo–perdavimo akto pasirašymo datos.</w:t>
      </w:r>
    </w:p>
    <w:p w14:paraId="1D49CDE4" w14:textId="2675CA90" w:rsidR="004469D4" w:rsidRDefault="004469D4" w:rsidP="00E04761">
      <w:pPr>
        <w:tabs>
          <w:tab w:val="left" w:pos="1134"/>
        </w:tabs>
        <w:ind w:firstLine="567"/>
        <w:rPr>
          <w:rFonts w:eastAsia="Times New Roman" w:cs="Times New Roman"/>
          <w:color w:val="000000" w:themeColor="text1"/>
        </w:rPr>
      </w:pPr>
    </w:p>
    <w:p w14:paraId="04887D4B" w14:textId="53564505" w:rsidR="00AD0A4C" w:rsidRPr="00076CE5" w:rsidRDefault="00AD0A4C" w:rsidP="00076CE5">
      <w:pPr>
        <w:pStyle w:val="Heading2"/>
        <w:ind w:firstLine="0"/>
        <w:jc w:val="center"/>
        <w:rPr>
          <w:b/>
          <w:bCs/>
          <w:i w:val="0"/>
          <w:iCs/>
        </w:rPr>
      </w:pPr>
      <w:bookmarkStart w:id="11" w:name="_Toc228283707"/>
      <w:r w:rsidRPr="00076CE5">
        <w:rPr>
          <w:b/>
          <w:bCs/>
          <w:i w:val="0"/>
          <w:iCs/>
        </w:rPr>
        <w:t>4.2. Reikalavimai esamos situacijos</w:t>
      </w:r>
      <w:r w:rsidR="00815A5B" w:rsidRPr="00076CE5">
        <w:rPr>
          <w:b/>
          <w:bCs/>
          <w:i w:val="0"/>
          <w:iCs/>
        </w:rPr>
        <w:t xml:space="preserve"> </w:t>
      </w:r>
      <w:r w:rsidR="00F134F2" w:rsidRPr="00076CE5">
        <w:rPr>
          <w:b/>
          <w:bCs/>
          <w:i w:val="0"/>
          <w:iCs/>
        </w:rPr>
        <w:t>duomenų aplinkos</w:t>
      </w:r>
      <w:r w:rsidRPr="00076CE5">
        <w:rPr>
          <w:b/>
          <w:bCs/>
          <w:i w:val="0"/>
          <w:iCs/>
        </w:rPr>
        <w:t xml:space="preserve"> analizei</w:t>
      </w:r>
      <w:bookmarkEnd w:id="11"/>
    </w:p>
    <w:p w14:paraId="033B6604" w14:textId="51BA4826" w:rsidR="00AD0A4C" w:rsidRDefault="00AD0A4C" w:rsidP="00AD0A4C">
      <w:pPr>
        <w:tabs>
          <w:tab w:val="left" w:pos="426"/>
        </w:tabs>
        <w:rPr>
          <w:rFonts w:cs="Times New Roman"/>
        </w:rPr>
      </w:pPr>
    </w:p>
    <w:p w14:paraId="18C54AAC" w14:textId="05623EDF" w:rsidR="00AD0A4C" w:rsidRDefault="00AD0A4C" w:rsidP="00B664AA">
      <w:pPr>
        <w:numPr>
          <w:ilvl w:val="0"/>
          <w:numId w:val="63"/>
        </w:numPr>
        <w:tabs>
          <w:tab w:val="clear" w:pos="720"/>
          <w:tab w:val="left" w:pos="993"/>
        </w:tabs>
        <w:ind w:left="0" w:firstLine="567"/>
        <w:rPr>
          <w:rFonts w:cs="Times New Roman"/>
        </w:rPr>
      </w:pPr>
      <w:r>
        <w:rPr>
          <w:rFonts w:cs="Times New Roman"/>
        </w:rPr>
        <w:t>T</w:t>
      </w:r>
      <w:r w:rsidR="00F134F2">
        <w:rPr>
          <w:rFonts w:cs="Times New Roman"/>
        </w:rPr>
        <w:t xml:space="preserve">iekėjas turi </w:t>
      </w:r>
      <w:r>
        <w:rPr>
          <w:rFonts w:cs="Times New Roman"/>
        </w:rPr>
        <w:t>parengt</w:t>
      </w:r>
      <w:r w:rsidR="00A2415B">
        <w:rPr>
          <w:rFonts w:cs="Times New Roman"/>
        </w:rPr>
        <w:t>i esamos situacijos analizės do</w:t>
      </w:r>
      <w:r w:rsidR="00A52A2F">
        <w:rPr>
          <w:rFonts w:cs="Times New Roman"/>
        </w:rPr>
        <w:t>kument</w:t>
      </w:r>
      <w:r w:rsidR="00102DF9">
        <w:rPr>
          <w:rFonts w:cs="Times New Roman"/>
        </w:rPr>
        <w:t>ą</w:t>
      </w:r>
      <w:r w:rsidR="00F10408">
        <w:rPr>
          <w:rFonts w:cs="Times New Roman"/>
        </w:rPr>
        <w:t>,</w:t>
      </w:r>
      <w:r>
        <w:rPr>
          <w:rFonts w:cs="Times New Roman"/>
        </w:rPr>
        <w:t xml:space="preserve"> kuriame turi būti pateik</w:t>
      </w:r>
      <w:r w:rsidR="002D63FA">
        <w:rPr>
          <w:rFonts w:cs="Times New Roman"/>
        </w:rPr>
        <w:t>ta</w:t>
      </w:r>
      <w:r>
        <w:rPr>
          <w:rFonts w:cs="Times New Roman"/>
        </w:rPr>
        <w:t>:</w:t>
      </w:r>
    </w:p>
    <w:p w14:paraId="63CE6A32" w14:textId="75C81F16" w:rsidR="00AD0A4C" w:rsidRDefault="00AD0A4C" w:rsidP="0039636A">
      <w:pPr>
        <w:pStyle w:val="ListParagraph"/>
        <w:numPr>
          <w:ilvl w:val="1"/>
          <w:numId w:val="64"/>
        </w:numPr>
        <w:tabs>
          <w:tab w:val="left" w:pos="567"/>
          <w:tab w:val="left" w:pos="1134"/>
        </w:tabs>
        <w:ind w:left="0" w:firstLine="567"/>
        <w:rPr>
          <w:rFonts w:cs="Times New Roman"/>
        </w:rPr>
      </w:pPr>
      <w:r w:rsidRPr="008507AA">
        <w:rPr>
          <w:rFonts w:cs="Times New Roman"/>
        </w:rPr>
        <w:t>esamos</w:t>
      </w:r>
      <w:r>
        <w:rPr>
          <w:rFonts w:cs="Times New Roman"/>
        </w:rPr>
        <w:t xml:space="preserve"> </w:t>
      </w:r>
      <w:r w:rsidRPr="008507AA">
        <w:rPr>
          <w:rFonts w:cs="Times New Roman"/>
        </w:rPr>
        <w:t>rizikų</w:t>
      </w:r>
      <w:r>
        <w:rPr>
          <w:rFonts w:cs="Times New Roman"/>
        </w:rPr>
        <w:t xml:space="preserve"> </w:t>
      </w:r>
      <w:r w:rsidRPr="008507AA">
        <w:rPr>
          <w:rFonts w:cs="Times New Roman"/>
        </w:rPr>
        <w:t>vertinimo</w:t>
      </w:r>
      <w:r>
        <w:rPr>
          <w:rFonts w:cs="Times New Roman"/>
        </w:rPr>
        <w:t xml:space="preserve"> </w:t>
      </w:r>
      <w:r w:rsidRPr="008507AA">
        <w:rPr>
          <w:rFonts w:cs="Times New Roman"/>
        </w:rPr>
        <w:t>metodikos</w:t>
      </w:r>
      <w:r>
        <w:rPr>
          <w:rFonts w:cs="Times New Roman"/>
        </w:rPr>
        <w:t xml:space="preserve"> </w:t>
      </w:r>
      <w:r w:rsidRPr="008507AA">
        <w:rPr>
          <w:rFonts w:cs="Times New Roman"/>
        </w:rPr>
        <w:t>ir</w:t>
      </w:r>
      <w:r>
        <w:rPr>
          <w:rFonts w:cs="Times New Roman"/>
        </w:rPr>
        <w:t xml:space="preserve"> </w:t>
      </w:r>
      <w:r w:rsidRPr="008507AA">
        <w:rPr>
          <w:rFonts w:cs="Times New Roman"/>
        </w:rPr>
        <w:t>taikymo</w:t>
      </w:r>
      <w:r>
        <w:rPr>
          <w:rFonts w:cs="Times New Roman"/>
        </w:rPr>
        <w:t xml:space="preserve"> </w:t>
      </w:r>
      <w:r w:rsidRPr="008507AA">
        <w:rPr>
          <w:rFonts w:cs="Times New Roman"/>
        </w:rPr>
        <w:t>praktikos</w:t>
      </w:r>
      <w:r>
        <w:rPr>
          <w:rFonts w:cs="Times New Roman"/>
        </w:rPr>
        <w:t xml:space="preserve"> </w:t>
      </w:r>
      <w:r w:rsidRPr="008507AA">
        <w:rPr>
          <w:rFonts w:cs="Times New Roman"/>
        </w:rPr>
        <w:t>įvertinimas</w:t>
      </w:r>
      <w:r w:rsidR="00736197">
        <w:rPr>
          <w:rFonts w:cs="Times New Roman"/>
        </w:rPr>
        <w:t xml:space="preserve"> – esamos rizikų vertinimo metodikos, jos st</w:t>
      </w:r>
      <w:r w:rsidR="0090521E">
        <w:rPr>
          <w:rFonts w:cs="Times New Roman"/>
        </w:rPr>
        <w:t>r</w:t>
      </w:r>
      <w:r w:rsidR="00736197">
        <w:rPr>
          <w:rFonts w:cs="Times New Roman"/>
        </w:rPr>
        <w:t>uktūros ir faktinės</w:t>
      </w:r>
      <w:r w:rsidR="0090521E">
        <w:rPr>
          <w:rFonts w:cs="Times New Roman"/>
        </w:rPr>
        <w:t xml:space="preserve"> taikymo praktikos analizė</w:t>
      </w:r>
      <w:r w:rsidRPr="008507AA">
        <w:rPr>
          <w:rFonts w:cs="Times New Roman"/>
        </w:rPr>
        <w:t>;</w:t>
      </w:r>
      <w:r>
        <w:rPr>
          <w:rFonts w:cs="Times New Roman"/>
        </w:rPr>
        <w:t xml:space="preserve"> </w:t>
      </w:r>
    </w:p>
    <w:p w14:paraId="00CCFC79" w14:textId="7BFC89DB" w:rsidR="00AD0A4C" w:rsidRDefault="00AD0A4C" w:rsidP="0039636A">
      <w:pPr>
        <w:pStyle w:val="ListParagraph"/>
        <w:numPr>
          <w:ilvl w:val="1"/>
          <w:numId w:val="64"/>
        </w:numPr>
        <w:tabs>
          <w:tab w:val="left" w:pos="567"/>
          <w:tab w:val="left" w:pos="1134"/>
        </w:tabs>
        <w:ind w:left="0" w:firstLine="567"/>
        <w:rPr>
          <w:rFonts w:cs="Times New Roman"/>
        </w:rPr>
      </w:pPr>
      <w:r w:rsidRPr="008507AA">
        <w:rPr>
          <w:rFonts w:cs="Times New Roman"/>
        </w:rPr>
        <w:t>esamos</w:t>
      </w:r>
      <w:r>
        <w:rPr>
          <w:rFonts w:cs="Times New Roman"/>
        </w:rPr>
        <w:t xml:space="preserve"> </w:t>
      </w:r>
      <w:r w:rsidRPr="008507AA">
        <w:rPr>
          <w:rFonts w:cs="Times New Roman"/>
        </w:rPr>
        <w:t>metodikos</w:t>
      </w:r>
      <w:r>
        <w:rPr>
          <w:rFonts w:cs="Times New Roman"/>
        </w:rPr>
        <w:t xml:space="preserve"> </w:t>
      </w:r>
      <w:r w:rsidRPr="008507AA">
        <w:rPr>
          <w:rFonts w:cs="Times New Roman"/>
        </w:rPr>
        <w:t>neatitikim</w:t>
      </w:r>
      <w:r w:rsidR="00E37DF9">
        <w:rPr>
          <w:rFonts w:cs="Times New Roman"/>
        </w:rPr>
        <w:t>ų identifikavimas – nustatyti esamos metodikos neatiti</w:t>
      </w:r>
      <w:r w:rsidR="00ED7BE5">
        <w:rPr>
          <w:rFonts w:cs="Times New Roman"/>
        </w:rPr>
        <w:t>kimai rizikos vertinimu pagrįstos ūkio subjektų</w:t>
      </w:r>
      <w:r w:rsidR="005E5C1E">
        <w:rPr>
          <w:rFonts w:cs="Times New Roman"/>
        </w:rPr>
        <w:t xml:space="preserve"> priežiūros principams, įskaitant rizikos sampratos taikymą</w:t>
      </w:r>
      <w:r w:rsidR="00FA3ACC">
        <w:rPr>
          <w:rFonts w:cs="Times New Roman"/>
        </w:rPr>
        <w:t xml:space="preserve"> pagal tikimybės ir poveikio santykį</w:t>
      </w:r>
      <w:r w:rsidRPr="008507AA">
        <w:rPr>
          <w:rFonts w:cs="Times New Roman"/>
        </w:rPr>
        <w:t>;</w:t>
      </w:r>
      <w:r>
        <w:rPr>
          <w:rFonts w:cs="Times New Roman"/>
        </w:rPr>
        <w:t xml:space="preserve"> </w:t>
      </w:r>
    </w:p>
    <w:p w14:paraId="52FE6E8B" w14:textId="54174DD4" w:rsidR="00AD0A4C" w:rsidRDefault="00E82ED4" w:rsidP="0039636A">
      <w:pPr>
        <w:pStyle w:val="ListParagraph"/>
        <w:numPr>
          <w:ilvl w:val="1"/>
          <w:numId w:val="64"/>
        </w:numPr>
        <w:tabs>
          <w:tab w:val="left" w:pos="567"/>
          <w:tab w:val="left" w:pos="1134"/>
        </w:tabs>
        <w:ind w:left="0" w:firstLine="567"/>
        <w:rPr>
          <w:rFonts w:cs="Times New Roman"/>
        </w:rPr>
      </w:pPr>
      <w:r>
        <w:rPr>
          <w:rFonts w:cs="Times New Roman"/>
        </w:rPr>
        <w:t>metodikos tobulinimo krypčių nustatymas – pateiktos esamos metodikos tobulinimo kryptys ir konkretūs būtini veiksmai</w:t>
      </w:r>
      <w:r w:rsidR="00926A5B">
        <w:rPr>
          <w:rFonts w:cs="Times New Roman"/>
        </w:rPr>
        <w:t>, reikalingi rizikų vertinimo procesui tobulinti</w:t>
      </w:r>
      <w:r w:rsidR="00AD0A4C" w:rsidRPr="008507AA">
        <w:rPr>
          <w:rFonts w:cs="Times New Roman"/>
        </w:rPr>
        <w:t>;</w:t>
      </w:r>
      <w:r w:rsidR="00AD0A4C">
        <w:rPr>
          <w:rFonts w:cs="Times New Roman"/>
        </w:rPr>
        <w:t xml:space="preserve"> </w:t>
      </w:r>
    </w:p>
    <w:p w14:paraId="05E3BA5E" w14:textId="08948F65" w:rsidR="00AD0A4C" w:rsidRPr="008507AA" w:rsidRDefault="00AD0A4C" w:rsidP="0039636A">
      <w:pPr>
        <w:pStyle w:val="ListParagraph"/>
        <w:numPr>
          <w:ilvl w:val="1"/>
          <w:numId w:val="64"/>
        </w:numPr>
        <w:tabs>
          <w:tab w:val="left" w:pos="567"/>
          <w:tab w:val="left" w:pos="1134"/>
        </w:tabs>
        <w:ind w:left="0" w:firstLine="567"/>
        <w:rPr>
          <w:rFonts w:cs="Times New Roman"/>
        </w:rPr>
      </w:pPr>
      <w:r w:rsidRPr="008507AA">
        <w:rPr>
          <w:rFonts w:cs="Times New Roman"/>
        </w:rPr>
        <w:t>siūlomo</w:t>
      </w:r>
      <w:r>
        <w:rPr>
          <w:rFonts w:cs="Times New Roman"/>
        </w:rPr>
        <w:t xml:space="preserve"> </w:t>
      </w:r>
      <w:r w:rsidRPr="008507AA">
        <w:rPr>
          <w:rFonts w:cs="Times New Roman"/>
        </w:rPr>
        <w:t>rizikų</w:t>
      </w:r>
      <w:r>
        <w:rPr>
          <w:rFonts w:cs="Times New Roman"/>
        </w:rPr>
        <w:t xml:space="preserve"> </w:t>
      </w:r>
      <w:r w:rsidRPr="008507AA">
        <w:rPr>
          <w:rFonts w:cs="Times New Roman"/>
        </w:rPr>
        <w:t>vertinimo</w:t>
      </w:r>
      <w:r>
        <w:rPr>
          <w:rFonts w:cs="Times New Roman"/>
        </w:rPr>
        <w:t xml:space="preserve"> </w:t>
      </w:r>
      <w:r w:rsidRPr="008507AA">
        <w:rPr>
          <w:rFonts w:cs="Times New Roman"/>
        </w:rPr>
        <w:t>proceso</w:t>
      </w:r>
      <w:r>
        <w:rPr>
          <w:rFonts w:cs="Times New Roman"/>
        </w:rPr>
        <w:t xml:space="preserve"> </w:t>
      </w:r>
      <w:r w:rsidRPr="008507AA">
        <w:rPr>
          <w:rFonts w:cs="Times New Roman"/>
        </w:rPr>
        <w:t>schem</w:t>
      </w:r>
      <w:r w:rsidR="00ED1198">
        <w:rPr>
          <w:rFonts w:cs="Times New Roman"/>
        </w:rPr>
        <w:t>os parengimas</w:t>
      </w:r>
      <w:r w:rsidR="008E7336">
        <w:rPr>
          <w:rFonts w:cs="Times New Roman"/>
        </w:rPr>
        <w:t xml:space="preserve"> – pateikta siūlom</w:t>
      </w:r>
      <w:r w:rsidR="00AB3664">
        <w:rPr>
          <w:rFonts w:cs="Times New Roman"/>
        </w:rPr>
        <w:t>o rizikų</w:t>
      </w:r>
      <w:r w:rsidR="004F1D36">
        <w:rPr>
          <w:rFonts w:cs="Times New Roman"/>
        </w:rPr>
        <w:t xml:space="preserve"> vertinimo proceso schema,</w:t>
      </w:r>
      <w:r>
        <w:rPr>
          <w:rFonts w:cs="Times New Roman"/>
        </w:rPr>
        <w:t xml:space="preserve"> </w:t>
      </w:r>
      <w:r w:rsidRPr="008507AA">
        <w:rPr>
          <w:rFonts w:cs="Times New Roman"/>
        </w:rPr>
        <w:t>vaizduojanti</w:t>
      </w:r>
      <w:r>
        <w:rPr>
          <w:rFonts w:cs="Times New Roman"/>
        </w:rPr>
        <w:t xml:space="preserve"> </w:t>
      </w:r>
      <w:r w:rsidRPr="008507AA">
        <w:rPr>
          <w:rFonts w:cs="Times New Roman"/>
        </w:rPr>
        <w:t>pagrindinius</w:t>
      </w:r>
      <w:r>
        <w:rPr>
          <w:rFonts w:cs="Times New Roman"/>
        </w:rPr>
        <w:t xml:space="preserve"> </w:t>
      </w:r>
      <w:r w:rsidRPr="008507AA">
        <w:rPr>
          <w:rFonts w:cs="Times New Roman"/>
        </w:rPr>
        <w:t>rizikų</w:t>
      </w:r>
      <w:r>
        <w:rPr>
          <w:rFonts w:cs="Times New Roman"/>
        </w:rPr>
        <w:t xml:space="preserve"> </w:t>
      </w:r>
      <w:r w:rsidRPr="008507AA">
        <w:rPr>
          <w:rFonts w:cs="Times New Roman"/>
        </w:rPr>
        <w:t>vertinimo</w:t>
      </w:r>
      <w:r>
        <w:rPr>
          <w:rFonts w:cs="Times New Roman"/>
        </w:rPr>
        <w:t xml:space="preserve"> </w:t>
      </w:r>
      <w:r w:rsidRPr="008507AA">
        <w:rPr>
          <w:rFonts w:cs="Times New Roman"/>
        </w:rPr>
        <w:t>etapus,</w:t>
      </w:r>
      <w:r>
        <w:rPr>
          <w:rFonts w:cs="Times New Roman"/>
        </w:rPr>
        <w:t xml:space="preserve"> </w:t>
      </w:r>
      <w:r w:rsidRPr="008507AA">
        <w:rPr>
          <w:rFonts w:cs="Times New Roman"/>
        </w:rPr>
        <w:t>duomenų</w:t>
      </w:r>
      <w:r>
        <w:rPr>
          <w:rFonts w:cs="Times New Roman"/>
        </w:rPr>
        <w:t xml:space="preserve"> </w:t>
      </w:r>
      <w:r w:rsidRPr="008507AA">
        <w:rPr>
          <w:rFonts w:cs="Times New Roman"/>
        </w:rPr>
        <w:t>srautus</w:t>
      </w:r>
      <w:r>
        <w:rPr>
          <w:rFonts w:cs="Times New Roman"/>
        </w:rPr>
        <w:t xml:space="preserve"> </w:t>
      </w:r>
      <w:r w:rsidRPr="008507AA">
        <w:rPr>
          <w:rFonts w:cs="Times New Roman"/>
        </w:rPr>
        <w:t>ir</w:t>
      </w:r>
      <w:r>
        <w:rPr>
          <w:rFonts w:cs="Times New Roman"/>
        </w:rPr>
        <w:t xml:space="preserve"> </w:t>
      </w:r>
      <w:r w:rsidRPr="008507AA">
        <w:rPr>
          <w:rFonts w:cs="Times New Roman"/>
        </w:rPr>
        <w:t>sprendimų</w:t>
      </w:r>
      <w:r>
        <w:rPr>
          <w:rFonts w:cs="Times New Roman"/>
        </w:rPr>
        <w:t xml:space="preserve"> </w:t>
      </w:r>
      <w:r w:rsidRPr="008507AA">
        <w:rPr>
          <w:rFonts w:cs="Times New Roman"/>
        </w:rPr>
        <w:t>priėmimo</w:t>
      </w:r>
      <w:r>
        <w:rPr>
          <w:rFonts w:cs="Times New Roman"/>
        </w:rPr>
        <w:t xml:space="preserve"> </w:t>
      </w:r>
      <w:r w:rsidRPr="008507AA">
        <w:rPr>
          <w:rFonts w:cs="Times New Roman"/>
        </w:rPr>
        <w:t>logiką.</w:t>
      </w:r>
      <w:r>
        <w:rPr>
          <w:rFonts w:cs="Times New Roman"/>
        </w:rPr>
        <w:t xml:space="preserve"> </w:t>
      </w:r>
    </w:p>
    <w:p w14:paraId="0C716E5C" w14:textId="2EEC02C7" w:rsidR="00AD0A4C" w:rsidRDefault="00AD0A4C" w:rsidP="00510EB7">
      <w:pPr>
        <w:numPr>
          <w:ilvl w:val="0"/>
          <w:numId w:val="63"/>
        </w:numPr>
        <w:tabs>
          <w:tab w:val="clear" w:pos="720"/>
          <w:tab w:val="left" w:pos="993"/>
        </w:tabs>
        <w:ind w:left="0" w:firstLine="567"/>
        <w:rPr>
          <w:rFonts w:cs="Times New Roman"/>
        </w:rPr>
      </w:pPr>
      <w:r>
        <w:rPr>
          <w:rFonts w:cs="Times New Roman"/>
        </w:rPr>
        <w:t>Turi būti sudarytas visų naudojamų ir potencialiai galimų naudoti duomenų šaltinių sąrašas, įvertinant jų turinį, kokybę, prieinamumą, tarpusavio suderinamumą, panaudojimo galimybes, pilnumą ir atnaujinimo dažnį su rekomendacijomis duomenų integracijai į rizikos vertinimą.</w:t>
      </w:r>
    </w:p>
    <w:p w14:paraId="647E2C37" w14:textId="77777777" w:rsidR="00747D90" w:rsidRDefault="00130D78" w:rsidP="00510EB7">
      <w:pPr>
        <w:numPr>
          <w:ilvl w:val="0"/>
          <w:numId w:val="63"/>
        </w:numPr>
        <w:tabs>
          <w:tab w:val="clear" w:pos="720"/>
          <w:tab w:val="left" w:pos="993"/>
        </w:tabs>
        <w:ind w:left="0" w:firstLine="567"/>
        <w:rPr>
          <w:rFonts w:cs="Times New Roman"/>
        </w:rPr>
      </w:pPr>
      <w:r>
        <w:rPr>
          <w:rFonts w:cs="Times New Roman"/>
        </w:rPr>
        <w:t>Turi būti</w:t>
      </w:r>
      <w:r w:rsidR="001E6258">
        <w:rPr>
          <w:rFonts w:cs="Times New Roman"/>
        </w:rPr>
        <w:t xml:space="preserve"> nustatytos duomenų panaudojimo </w:t>
      </w:r>
      <w:r w:rsidR="003B4DA9">
        <w:rPr>
          <w:rFonts w:cs="Times New Roman"/>
        </w:rPr>
        <w:t xml:space="preserve">rizikų vertinime </w:t>
      </w:r>
      <w:r w:rsidR="001E6258">
        <w:rPr>
          <w:rFonts w:cs="Times New Roman"/>
        </w:rPr>
        <w:t>spragos</w:t>
      </w:r>
      <w:r w:rsidR="003B4DA9">
        <w:rPr>
          <w:rFonts w:cs="Times New Roman"/>
        </w:rPr>
        <w:t>, apimančios</w:t>
      </w:r>
      <w:r w:rsidR="00315BE3">
        <w:rPr>
          <w:rFonts w:cs="Times New Roman"/>
        </w:rPr>
        <w:t xml:space="preserve"> duomenų prieinamumo, kokybės, tarpusavio suderinamumo ir praktinio panaudojimo trūkum</w:t>
      </w:r>
      <w:r w:rsidR="00D63EC4">
        <w:rPr>
          <w:rFonts w:cs="Times New Roman"/>
        </w:rPr>
        <w:t>us.</w:t>
      </w:r>
    </w:p>
    <w:p w14:paraId="789C1A33" w14:textId="21BBC7B8" w:rsidR="00130D78" w:rsidRDefault="008530CD" w:rsidP="00510EB7">
      <w:pPr>
        <w:numPr>
          <w:ilvl w:val="0"/>
          <w:numId w:val="63"/>
        </w:numPr>
        <w:tabs>
          <w:tab w:val="clear" w:pos="720"/>
          <w:tab w:val="left" w:pos="993"/>
        </w:tabs>
        <w:ind w:left="0" w:firstLine="567"/>
        <w:rPr>
          <w:rFonts w:cs="Times New Roman"/>
        </w:rPr>
      </w:pPr>
      <w:r>
        <w:rPr>
          <w:rFonts w:cs="Times New Roman"/>
        </w:rPr>
        <w:lastRenderedPageBreak/>
        <w:t>T</w:t>
      </w:r>
      <w:r w:rsidR="00B37ED9">
        <w:rPr>
          <w:rFonts w:cs="Times New Roman"/>
        </w:rPr>
        <w:t>uri būti</w:t>
      </w:r>
      <w:r w:rsidR="00BF3E48">
        <w:rPr>
          <w:rFonts w:cs="Times New Roman"/>
        </w:rPr>
        <w:t xml:space="preserve"> parengtas duomenų susiejimo ir integracijos galimybių įvertinimas</w:t>
      </w:r>
      <w:r w:rsidR="00DA260A">
        <w:rPr>
          <w:rFonts w:cs="Times New Roman"/>
        </w:rPr>
        <w:t xml:space="preserve"> </w:t>
      </w:r>
      <w:r w:rsidR="00B51CD2">
        <w:rPr>
          <w:rFonts w:cs="Times New Roman"/>
        </w:rPr>
        <w:t>–</w:t>
      </w:r>
      <w:r w:rsidR="003D62BF">
        <w:rPr>
          <w:rFonts w:cs="Times New Roman"/>
        </w:rPr>
        <w:t xml:space="preserve"> </w:t>
      </w:r>
      <w:r w:rsidR="00DA260A">
        <w:rPr>
          <w:rFonts w:cs="Times New Roman"/>
        </w:rPr>
        <w:t>įvertint</w:t>
      </w:r>
      <w:r w:rsidR="00B51CD2">
        <w:rPr>
          <w:rFonts w:cs="Times New Roman"/>
        </w:rPr>
        <w:t>os esamų duomenų tarpusavio susiejimo ir integracijos galimybės rizikos vertinimo procese.</w:t>
      </w:r>
      <w:r w:rsidR="00EE2B44">
        <w:rPr>
          <w:rFonts w:cs="Times New Roman"/>
        </w:rPr>
        <w:t xml:space="preserve"> </w:t>
      </w:r>
    </w:p>
    <w:p w14:paraId="72946BDE" w14:textId="1BFF2994" w:rsidR="372CB91C" w:rsidRDefault="372CB91C" w:rsidP="372CB91C">
      <w:pPr>
        <w:tabs>
          <w:tab w:val="left" w:pos="1134"/>
        </w:tabs>
        <w:ind w:firstLine="567"/>
        <w:rPr>
          <w:rFonts w:eastAsia="Times New Roman" w:cs="Times New Roman"/>
          <w:color w:val="000000" w:themeColor="text1"/>
        </w:rPr>
      </w:pPr>
    </w:p>
    <w:p w14:paraId="21AAAE07" w14:textId="34869BEA" w:rsidR="002934B1" w:rsidRPr="00076CE5" w:rsidRDefault="4480639C" w:rsidP="00076CE5">
      <w:pPr>
        <w:pStyle w:val="Heading2"/>
        <w:jc w:val="center"/>
        <w:rPr>
          <w:rFonts w:eastAsia="Times New Roman" w:cs="Times New Roman"/>
          <w:b/>
          <w:bCs/>
          <w:i w:val="0"/>
          <w:iCs/>
        </w:rPr>
      </w:pPr>
      <w:bookmarkStart w:id="12" w:name="_Toc228283708"/>
      <w:r w:rsidRPr="00076CE5">
        <w:rPr>
          <w:rFonts w:eastAsia="Times New Roman" w:cs="Times New Roman"/>
          <w:b/>
          <w:bCs/>
          <w:i w:val="0"/>
          <w:iCs/>
        </w:rPr>
        <w:t>4.</w:t>
      </w:r>
      <w:r w:rsidR="54CBB194" w:rsidRPr="00076CE5">
        <w:rPr>
          <w:rFonts w:eastAsia="Times New Roman" w:cs="Times New Roman"/>
          <w:b/>
          <w:bCs/>
          <w:i w:val="0"/>
          <w:iCs/>
        </w:rPr>
        <w:t>3</w:t>
      </w:r>
      <w:r w:rsidRPr="00076CE5">
        <w:rPr>
          <w:rFonts w:eastAsia="Times New Roman" w:cs="Times New Roman"/>
          <w:b/>
          <w:bCs/>
          <w:i w:val="0"/>
          <w:iCs/>
        </w:rPr>
        <w:t xml:space="preserve">. Reikalavimai </w:t>
      </w:r>
      <w:r w:rsidR="62351690" w:rsidRPr="00076CE5">
        <w:rPr>
          <w:rFonts w:eastAsia="Times New Roman" w:cs="Times New Roman"/>
          <w:b/>
          <w:bCs/>
          <w:i w:val="0"/>
          <w:iCs/>
        </w:rPr>
        <w:t xml:space="preserve">rizikos </w:t>
      </w:r>
      <w:r w:rsidRPr="00076CE5">
        <w:rPr>
          <w:rFonts w:eastAsia="Times New Roman" w:cs="Times New Roman"/>
          <w:b/>
          <w:bCs/>
          <w:i w:val="0"/>
          <w:iCs/>
        </w:rPr>
        <w:t xml:space="preserve">vertinimo </w:t>
      </w:r>
      <w:r w:rsidR="00DC6B70" w:rsidRPr="00076CE5">
        <w:rPr>
          <w:rFonts w:eastAsia="Times New Roman" w:cs="Times New Roman"/>
          <w:b/>
          <w:bCs/>
          <w:i w:val="0"/>
          <w:iCs/>
        </w:rPr>
        <w:t xml:space="preserve">objektų </w:t>
      </w:r>
      <w:r w:rsidR="39B4DC62" w:rsidRPr="00076CE5">
        <w:rPr>
          <w:rFonts w:eastAsia="Times New Roman" w:cs="Times New Roman"/>
          <w:b/>
          <w:bCs/>
          <w:i w:val="0"/>
          <w:iCs/>
        </w:rPr>
        <w:t>metodikai ir modeliui</w:t>
      </w:r>
      <w:r w:rsidR="00E4133F" w:rsidRPr="00076CE5">
        <w:rPr>
          <w:rFonts w:eastAsia="Times New Roman" w:cs="Times New Roman"/>
          <w:b/>
          <w:bCs/>
          <w:i w:val="0"/>
          <w:iCs/>
        </w:rPr>
        <w:t xml:space="preserve"> (</w:t>
      </w:r>
      <w:r w:rsidR="00762847" w:rsidRPr="00076CE5">
        <w:rPr>
          <w:rFonts w:eastAsia="Times New Roman" w:cs="Times New Roman"/>
          <w:b/>
          <w:bCs/>
          <w:i w:val="0"/>
          <w:iCs/>
        </w:rPr>
        <w:t>-</w:t>
      </w:r>
      <w:r w:rsidR="00864818" w:rsidRPr="00076CE5">
        <w:rPr>
          <w:rFonts w:eastAsia="Times New Roman" w:cs="Times New Roman"/>
          <w:b/>
          <w:bCs/>
          <w:i w:val="0"/>
          <w:iCs/>
        </w:rPr>
        <w:t>iams)</w:t>
      </w:r>
      <w:bookmarkEnd w:id="12"/>
    </w:p>
    <w:p w14:paraId="49E60055" w14:textId="77777777" w:rsidR="002934B1" w:rsidRDefault="002934B1" w:rsidP="00E04761">
      <w:pPr>
        <w:tabs>
          <w:tab w:val="left" w:pos="1134"/>
        </w:tabs>
        <w:ind w:firstLine="567"/>
        <w:rPr>
          <w:rFonts w:eastAsia="Times New Roman" w:cs="Times New Roman"/>
          <w:color w:val="000000" w:themeColor="text1"/>
        </w:rPr>
      </w:pPr>
    </w:p>
    <w:p w14:paraId="48DE3FFF" w14:textId="7102AA12" w:rsidR="00F04572" w:rsidRPr="00F04572" w:rsidRDefault="75035124" w:rsidP="617975C6">
      <w:pPr>
        <w:pStyle w:val="NormalWeb"/>
        <w:numPr>
          <w:ilvl w:val="0"/>
          <w:numId w:val="3"/>
        </w:numPr>
        <w:tabs>
          <w:tab w:val="left" w:pos="993"/>
        </w:tabs>
        <w:spacing w:before="0" w:beforeAutospacing="0" w:after="0" w:afterAutospacing="0" w:line="276" w:lineRule="auto"/>
        <w:jc w:val="both"/>
      </w:pPr>
      <w:r>
        <w:t>Teikėjas turi suteikti konsultacijas ir metodinę pagalbą, sudarant rizikos vertinimo objektų rizikos vertinimo modelį (-ius), identifikuojant pagrindinius rizikos vertinimo objektų rizikos veiksnius, jų svarbą saugomoms vertybėms, pasireiškimo tikimybes, nustatant rizikos vertinimo kriterijus ir jų apskaičiavimą</w:t>
      </w:r>
      <w:r w:rsidR="3329B8CF">
        <w:t xml:space="preserve"> (preliminarus rizikos vertinimo struktūrinis modelis pateikiamas </w:t>
      </w:r>
      <w:r w:rsidR="3362E7B2">
        <w:t>1</w:t>
      </w:r>
      <w:r w:rsidR="3329B8CF">
        <w:t xml:space="preserve"> priede)</w:t>
      </w:r>
      <w:r w:rsidR="74DE2D98">
        <w:t>.</w:t>
      </w:r>
    </w:p>
    <w:p w14:paraId="43DAED0C" w14:textId="618F5F05" w:rsidR="00F04572" w:rsidRPr="00F04572" w:rsidRDefault="36BF474F" w:rsidP="008A3BB4">
      <w:pPr>
        <w:pStyle w:val="NormalWeb"/>
        <w:numPr>
          <w:ilvl w:val="0"/>
          <w:numId w:val="3"/>
        </w:numPr>
        <w:tabs>
          <w:tab w:val="left" w:pos="993"/>
        </w:tabs>
        <w:spacing w:before="0" w:beforeAutospacing="0" w:after="0" w:afterAutospacing="0" w:line="276" w:lineRule="auto"/>
        <w:jc w:val="both"/>
      </w:pPr>
      <w:r w:rsidRPr="30677512">
        <w:t>Parengta metodika ir modelis turi būti pritaikyti praktiniam taikymui AAD veikloje ir naudojami planuojant bei vykdant priežiūrą, įskaitant ūkio subjektų atranką, kontrolės planavimą, priežiūros intensyvumo nustatymą ir priežiūros išteklių paskirstymą.</w:t>
      </w:r>
    </w:p>
    <w:p w14:paraId="201E06FA" w14:textId="6E323FE4" w:rsidR="00F04572" w:rsidRPr="00F04572" w:rsidRDefault="77F14311" w:rsidP="008A3BB4">
      <w:pPr>
        <w:pStyle w:val="NormalWeb"/>
        <w:numPr>
          <w:ilvl w:val="0"/>
          <w:numId w:val="3"/>
        </w:numPr>
        <w:tabs>
          <w:tab w:val="left" w:pos="993"/>
        </w:tabs>
        <w:spacing w:before="0" w:beforeAutospacing="0" w:after="0" w:afterAutospacing="0" w:line="276" w:lineRule="auto"/>
        <w:jc w:val="both"/>
        <w:rPr>
          <w:color w:val="000000" w:themeColor="text1"/>
        </w:rPr>
      </w:pPr>
      <w:r w:rsidRPr="30677512">
        <w:rPr>
          <w:color w:val="000000" w:themeColor="text1"/>
        </w:rPr>
        <w:t xml:space="preserve">Rizikos vertinimas turi būti </w:t>
      </w:r>
      <w:r w:rsidR="32C4D535" w:rsidRPr="30677512">
        <w:rPr>
          <w:color w:val="000000" w:themeColor="text1"/>
        </w:rPr>
        <w:t>grindžiam</w:t>
      </w:r>
      <w:r w:rsidRPr="30677512">
        <w:rPr>
          <w:color w:val="000000" w:themeColor="text1"/>
        </w:rPr>
        <w:t xml:space="preserve">as patikimais, aktualiais ir sistemingai atnaujinamais duomenimis. Turi būti nustatyti </w:t>
      </w:r>
      <w:r w:rsidR="00BA11F7" w:rsidRPr="30677512">
        <w:rPr>
          <w:color w:val="000000" w:themeColor="text1"/>
        </w:rPr>
        <w:t xml:space="preserve">rizikos vertinimui naudojami </w:t>
      </w:r>
      <w:r w:rsidRPr="30677512">
        <w:rPr>
          <w:color w:val="000000" w:themeColor="text1"/>
        </w:rPr>
        <w:t>duomenų šaltiniai, jų kokybės vertinimo principai</w:t>
      </w:r>
      <w:r w:rsidR="070D7DA2" w:rsidRPr="30677512">
        <w:rPr>
          <w:color w:val="000000" w:themeColor="text1"/>
        </w:rPr>
        <w:t>, duomenų atnaujinimo periodiškumas ir duomenų surinkimo, apdorojimo bei panaudojimo principai.</w:t>
      </w:r>
      <w:r w:rsidR="14D88A98" w:rsidRPr="30677512">
        <w:rPr>
          <w:color w:val="000000" w:themeColor="text1"/>
        </w:rPr>
        <w:t xml:space="preserve"> Parengta metodika </w:t>
      </w:r>
      <w:r w:rsidRPr="30677512">
        <w:rPr>
          <w:color w:val="000000" w:themeColor="text1"/>
        </w:rPr>
        <w:t xml:space="preserve">turi sudaryti prielaidas automatizuotam duomenų surinkimui, apdorojimui ir panaudojimui. </w:t>
      </w:r>
    </w:p>
    <w:p w14:paraId="128CCC06" w14:textId="455813A7" w:rsidR="3DDE1AB6" w:rsidRDefault="24523860" w:rsidP="008A3BB4">
      <w:pPr>
        <w:pStyle w:val="NormalWeb"/>
        <w:numPr>
          <w:ilvl w:val="0"/>
          <w:numId w:val="3"/>
        </w:numPr>
        <w:tabs>
          <w:tab w:val="left" w:pos="993"/>
        </w:tabs>
        <w:spacing w:before="0" w:beforeAutospacing="0" w:after="0" w:afterAutospacing="0" w:line="276" w:lineRule="auto"/>
        <w:jc w:val="both"/>
      </w:pPr>
      <w:r>
        <w:t xml:space="preserve">Rizikos vertinimo metodika turi būti vieninga visoms AAD </w:t>
      </w:r>
      <w:r w:rsidR="00541945">
        <w:t xml:space="preserve">priežiūros </w:t>
      </w:r>
      <w:r>
        <w:t>sritims, kartu užtikrinant galimybę atsižvelgti į atskirų sričių specifiką, taikomą teisinį reguliavimą ir skirtingą veiklos pobūdį.</w:t>
      </w:r>
    </w:p>
    <w:p w14:paraId="3BF6C768" w14:textId="1A68F38A" w:rsidR="3DDE1AB6" w:rsidRDefault="3DDE1AB6" w:rsidP="008A3BB4">
      <w:pPr>
        <w:pStyle w:val="NormalWeb"/>
        <w:numPr>
          <w:ilvl w:val="0"/>
          <w:numId w:val="3"/>
        </w:numPr>
        <w:tabs>
          <w:tab w:val="left" w:pos="993"/>
        </w:tabs>
        <w:spacing w:before="0" w:beforeAutospacing="0" w:after="0" w:afterAutospacing="0" w:line="276" w:lineRule="auto"/>
        <w:jc w:val="both"/>
      </w:pPr>
      <w:r w:rsidRPr="30677512">
        <w:t>Rizikos vertinimo modelis turi apimti tris tarpusavyje susietus lygmenis:</w:t>
      </w:r>
    </w:p>
    <w:p w14:paraId="5B48283A" w14:textId="21077958" w:rsidR="3DDE1AB6" w:rsidRDefault="24523860" w:rsidP="0039636A">
      <w:pPr>
        <w:pStyle w:val="NormalWeb"/>
        <w:numPr>
          <w:ilvl w:val="1"/>
          <w:numId w:val="3"/>
        </w:numPr>
        <w:tabs>
          <w:tab w:val="left" w:pos="1134"/>
          <w:tab w:val="num" w:pos="1560"/>
        </w:tabs>
        <w:spacing w:before="0" w:beforeAutospacing="0" w:after="0" w:afterAutospacing="0" w:line="276" w:lineRule="auto"/>
        <w:jc w:val="both"/>
      </w:pPr>
      <w:r>
        <w:t>strateginį lygmenį;</w:t>
      </w:r>
    </w:p>
    <w:p w14:paraId="29ADEB08" w14:textId="57C168DC" w:rsidR="3DDE1AB6" w:rsidRDefault="24523860" w:rsidP="0039636A">
      <w:pPr>
        <w:pStyle w:val="NormalWeb"/>
        <w:numPr>
          <w:ilvl w:val="1"/>
          <w:numId w:val="3"/>
        </w:numPr>
        <w:tabs>
          <w:tab w:val="left" w:pos="1134"/>
          <w:tab w:val="num" w:pos="1560"/>
        </w:tabs>
        <w:spacing w:before="0" w:beforeAutospacing="0" w:after="0" w:afterAutospacing="0" w:line="276" w:lineRule="auto"/>
        <w:jc w:val="both"/>
      </w:pPr>
      <w:r>
        <w:t>taktinį lygmenį;</w:t>
      </w:r>
    </w:p>
    <w:p w14:paraId="3D4E5354" w14:textId="53A98AA8" w:rsidR="3DDE1AB6" w:rsidRDefault="24523860" w:rsidP="0039636A">
      <w:pPr>
        <w:pStyle w:val="NormalWeb"/>
        <w:numPr>
          <w:ilvl w:val="1"/>
          <w:numId w:val="3"/>
        </w:numPr>
        <w:tabs>
          <w:tab w:val="left" w:pos="1134"/>
          <w:tab w:val="num" w:pos="1560"/>
        </w:tabs>
        <w:spacing w:before="0" w:beforeAutospacing="0" w:after="0" w:afterAutospacing="0" w:line="276" w:lineRule="auto"/>
        <w:jc w:val="both"/>
      </w:pPr>
      <w:r>
        <w:t>operatyvinį lygmenį.</w:t>
      </w:r>
    </w:p>
    <w:p w14:paraId="385580FF" w14:textId="28CCC637" w:rsidR="3DDE1AB6" w:rsidRDefault="24523860" w:rsidP="008A3BB4">
      <w:pPr>
        <w:pStyle w:val="NormalWeb"/>
        <w:numPr>
          <w:ilvl w:val="0"/>
          <w:numId w:val="3"/>
        </w:numPr>
        <w:tabs>
          <w:tab w:val="left" w:pos="993"/>
        </w:tabs>
        <w:spacing w:before="0" w:beforeAutospacing="0" w:after="0" w:afterAutospacing="0" w:line="276" w:lineRule="auto"/>
        <w:jc w:val="both"/>
      </w:pPr>
      <w:r>
        <w:t>Visi rizikos vertinimo lygmenys turi būti metodologiškai susieti taip, kad strateginio lygmens vertinimo rezultatai sudarytų prielaidas taktiniam vertinimui, o taktinio lygmens rezultatai būtų naudojami operatyviniams priežiūros sprendimams priimti.</w:t>
      </w:r>
    </w:p>
    <w:p w14:paraId="722EA544" w14:textId="2B3B0DD3" w:rsidR="3DDE1AB6" w:rsidRDefault="3DDE1AB6" w:rsidP="008A3BB4">
      <w:pPr>
        <w:pStyle w:val="NormalWeb"/>
        <w:numPr>
          <w:ilvl w:val="0"/>
          <w:numId w:val="3"/>
        </w:numPr>
        <w:tabs>
          <w:tab w:val="left" w:pos="993"/>
        </w:tabs>
        <w:spacing w:before="0" w:beforeAutospacing="0" w:after="0" w:afterAutospacing="0" w:line="276" w:lineRule="auto"/>
        <w:jc w:val="both"/>
      </w:pPr>
      <w:r w:rsidRPr="30677512">
        <w:t>Parengta metodika ir modelis turi atitikti rizika pagrįstos priežiūros principus ir sudaryti pagrindą efektyviam priežiūros prioritetų nustatymui.</w:t>
      </w:r>
    </w:p>
    <w:p w14:paraId="4893859D" w14:textId="043C3EDB" w:rsidR="3DDE1AB6" w:rsidRDefault="3DDE1AB6" w:rsidP="00AF7199">
      <w:pPr>
        <w:pStyle w:val="NormalWeb"/>
        <w:numPr>
          <w:ilvl w:val="0"/>
          <w:numId w:val="3"/>
        </w:numPr>
        <w:tabs>
          <w:tab w:val="left" w:pos="993"/>
        </w:tabs>
        <w:spacing w:before="0" w:beforeAutospacing="0" w:after="0" w:afterAutospacing="0" w:line="276" w:lineRule="auto"/>
        <w:jc w:val="both"/>
      </w:pPr>
      <w:r w:rsidRPr="30677512">
        <w:t>Rizikos vertinimo modelis turi būti grindžiama šiais principais:</w:t>
      </w:r>
    </w:p>
    <w:p w14:paraId="33098018" w14:textId="53844621" w:rsidR="3DDE1AB6" w:rsidRDefault="14FCC28E" w:rsidP="0039636A">
      <w:pPr>
        <w:pStyle w:val="ListParagraph"/>
        <w:numPr>
          <w:ilvl w:val="1"/>
          <w:numId w:val="3"/>
        </w:numPr>
        <w:tabs>
          <w:tab w:val="left" w:pos="1134"/>
          <w:tab w:val="num" w:pos="1560"/>
        </w:tabs>
        <w:rPr>
          <w:rFonts w:eastAsia="Times New Roman" w:cs="Times New Roman"/>
        </w:rPr>
      </w:pPr>
      <w:r w:rsidRPr="2EC8F1A4">
        <w:rPr>
          <w:rFonts w:eastAsia="Times New Roman" w:cs="Times New Roman"/>
        </w:rPr>
        <w:t>r</w:t>
      </w:r>
      <w:r w:rsidRPr="2EC8F1A4">
        <w:t>izika apibrėžiama kaip tikimybės ir poveikio derinys;</w:t>
      </w:r>
    </w:p>
    <w:p w14:paraId="67DED325" w14:textId="2EF28EF7" w:rsidR="3DDE1AB6" w:rsidRDefault="24523860" w:rsidP="0039636A">
      <w:pPr>
        <w:pStyle w:val="ListParagraph"/>
        <w:numPr>
          <w:ilvl w:val="1"/>
          <w:numId w:val="3"/>
        </w:numPr>
        <w:tabs>
          <w:tab w:val="left" w:pos="1134"/>
          <w:tab w:val="num" w:pos="1560"/>
        </w:tabs>
        <w:rPr>
          <w:rFonts w:eastAsia="Times New Roman" w:cs="Times New Roman"/>
        </w:rPr>
      </w:pPr>
      <w:r w:rsidRPr="2EC8F1A4">
        <w:rPr>
          <w:rFonts w:eastAsia="Times New Roman" w:cs="Times New Roman"/>
        </w:rPr>
        <w:t>priežiūros intensyvumas, įskaitant tikrinimų dažnumą, apimtį ir taikomas priemones, turi būti tiesiogiai proporcingas nustatytam rizikos lygiui;</w:t>
      </w:r>
    </w:p>
    <w:p w14:paraId="61994D0E" w14:textId="1CD63EE0" w:rsidR="09160E50" w:rsidRDefault="05B18631" w:rsidP="0039636A">
      <w:pPr>
        <w:numPr>
          <w:ilvl w:val="1"/>
          <w:numId w:val="3"/>
        </w:numPr>
        <w:tabs>
          <w:tab w:val="left" w:pos="1134"/>
          <w:tab w:val="num" w:pos="1560"/>
        </w:tabs>
        <w:rPr>
          <w:rFonts w:eastAsia="Times New Roman" w:cs="Times New Roman"/>
        </w:rPr>
      </w:pPr>
      <w:r w:rsidRPr="2EC8F1A4">
        <w:rPr>
          <w:rFonts w:eastAsia="Times New Roman" w:cs="Times New Roman"/>
        </w:rPr>
        <w:t>modelis turi būti sukurtas taip, kad kiek įmanoma sumažintų rankinio vertinimo apimtį ir sudarytų prielaidas automatizuotam taikymui informacinėse sistemose.</w:t>
      </w:r>
    </w:p>
    <w:p w14:paraId="4B2A055F" w14:textId="08D556A8" w:rsidR="062DF916" w:rsidRDefault="062DF916" w:rsidP="008A3BB4">
      <w:pPr>
        <w:pStyle w:val="ListParagraph"/>
        <w:numPr>
          <w:ilvl w:val="0"/>
          <w:numId w:val="3"/>
        </w:numPr>
        <w:tabs>
          <w:tab w:val="left" w:pos="993"/>
        </w:tabs>
      </w:pPr>
      <w:r w:rsidRPr="2EC8F1A4">
        <w:t>Prieš atliekant rizikos vertinimą, turi būti nustatyti ūkio subjektų segmentavimo principai, leidžiantys sistemingai grupuoti subjektus pagal veiklos pobūdį, poveikio aplinkai mastą ir kitus reikšmingus požymius. Skirtingiems segmentams turi būti taikomi diferencijuoti rizikos vertinimo kriterijai ir (ar) modeliai.</w:t>
      </w:r>
    </w:p>
    <w:p w14:paraId="1EDDCA79" w14:textId="206DB63E" w:rsidR="09160E50" w:rsidRDefault="05B18631" w:rsidP="008A3BB4">
      <w:pPr>
        <w:pStyle w:val="NormalWeb"/>
        <w:numPr>
          <w:ilvl w:val="0"/>
          <w:numId w:val="3"/>
        </w:numPr>
        <w:tabs>
          <w:tab w:val="left" w:pos="993"/>
        </w:tabs>
        <w:spacing w:before="0" w:beforeAutospacing="0" w:after="0" w:afterAutospacing="0" w:line="276" w:lineRule="auto"/>
        <w:jc w:val="both"/>
      </w:pPr>
      <w:r>
        <w:t>Parengta metodika ir modelis turi atitikti Lietuvos Respublikos Vyriausybės 2010 m. gegužės 4 d. nutarimo Nr. 511 „Dėl institucijų atliekamų priežiūros funkcijų optimizavimo“</w:t>
      </w:r>
      <w:r w:rsidR="04BE218A">
        <w:t>,</w:t>
      </w:r>
      <w:r>
        <w:t xml:space="preserve">  Ekonomikos ir inovacijų ministerijos parengtų rizika pagrįstos verslo priežiūros metodinių rekomendacijų</w:t>
      </w:r>
      <w:r w:rsidR="58C1B367">
        <w:t>,</w:t>
      </w:r>
      <w:r>
        <w:t xml:space="preserve"> </w:t>
      </w:r>
      <w:r w:rsidR="13E1E845" w:rsidRPr="2EC8F1A4">
        <w:t xml:space="preserve">taip pat IMPEL tinklo metodinių gairių ir gerosios praktikos bei Europos Parlamento </w:t>
      </w:r>
      <w:r w:rsidR="13E1E845" w:rsidRPr="2EC8F1A4">
        <w:lastRenderedPageBreak/>
        <w:t>ir Tarybos direktyvos 2010/75/ES dėl pramoninių išmetamų teršalų (taršos integruotos prevencijos ir kontrolės) nuostatas</w:t>
      </w:r>
      <w:r w:rsidR="66D405F1" w:rsidRPr="2EC8F1A4">
        <w:t>.</w:t>
      </w:r>
    </w:p>
    <w:p w14:paraId="66E62A6E" w14:textId="1CFB6D05" w:rsidR="09160E50" w:rsidRDefault="09160E50" w:rsidP="008A3BB4">
      <w:pPr>
        <w:pStyle w:val="ListParagraph"/>
        <w:numPr>
          <w:ilvl w:val="0"/>
          <w:numId w:val="3"/>
        </w:numPr>
        <w:tabs>
          <w:tab w:val="left" w:pos="993"/>
        </w:tabs>
        <w:rPr>
          <w:rFonts w:eastAsia="Times New Roman" w:cs="Times New Roman"/>
        </w:rPr>
      </w:pPr>
      <w:r w:rsidRPr="30677512">
        <w:rPr>
          <w:rFonts w:eastAsia="Times New Roman" w:cs="Times New Roman"/>
        </w:rPr>
        <w:t>Teikėjas privalo parengti atskirą dokumento dalį arba atskirą dokumentą „Atitiktis EIMIN rekomendacijoms ir Nutarimui Nr. 511“, kuriame turi būti pateikta atitikties matrica. Atitikties matricoje turi būti nurodyta:</w:t>
      </w:r>
    </w:p>
    <w:p w14:paraId="51B63516" w14:textId="33E8855B" w:rsidR="09160E50" w:rsidRDefault="09160E50" w:rsidP="0039636A">
      <w:pPr>
        <w:pStyle w:val="ListParagraph"/>
        <w:numPr>
          <w:ilvl w:val="1"/>
          <w:numId w:val="3"/>
        </w:numPr>
        <w:tabs>
          <w:tab w:val="left" w:pos="1134"/>
        </w:tabs>
        <w:rPr>
          <w:rFonts w:eastAsia="Times New Roman" w:cs="Times New Roman"/>
        </w:rPr>
      </w:pPr>
      <w:r w:rsidRPr="30677512">
        <w:rPr>
          <w:rFonts w:eastAsia="Times New Roman" w:cs="Times New Roman"/>
        </w:rPr>
        <w:t>konkretus principas;</w:t>
      </w:r>
    </w:p>
    <w:p w14:paraId="700D3CEB" w14:textId="0621FAFC" w:rsidR="09160E50" w:rsidRDefault="09160E50" w:rsidP="0039636A">
      <w:pPr>
        <w:pStyle w:val="ListParagraph"/>
        <w:numPr>
          <w:ilvl w:val="1"/>
          <w:numId w:val="3"/>
        </w:numPr>
        <w:tabs>
          <w:tab w:val="left" w:pos="1134"/>
        </w:tabs>
        <w:rPr>
          <w:rFonts w:eastAsia="Times New Roman" w:cs="Times New Roman"/>
        </w:rPr>
      </w:pPr>
      <w:r w:rsidRPr="30677512">
        <w:rPr>
          <w:rFonts w:eastAsia="Times New Roman" w:cs="Times New Roman"/>
        </w:rPr>
        <w:t>paaiškinimas, kaip jis įgyvendintas metodikoje ir modelyje;</w:t>
      </w:r>
    </w:p>
    <w:p w14:paraId="08A5F134" w14:textId="0F349CB8" w:rsidR="09160E50" w:rsidRDefault="09160E50" w:rsidP="0039636A">
      <w:pPr>
        <w:pStyle w:val="ListParagraph"/>
        <w:numPr>
          <w:ilvl w:val="1"/>
          <w:numId w:val="3"/>
        </w:numPr>
        <w:tabs>
          <w:tab w:val="left" w:pos="1134"/>
        </w:tabs>
        <w:rPr>
          <w:rFonts w:eastAsia="Times New Roman" w:cs="Times New Roman"/>
        </w:rPr>
      </w:pPr>
      <w:r w:rsidRPr="30677512">
        <w:rPr>
          <w:rFonts w:eastAsia="Times New Roman" w:cs="Times New Roman"/>
        </w:rPr>
        <w:t>taikomi rizikos kriterijai;</w:t>
      </w:r>
    </w:p>
    <w:p w14:paraId="3F4AB144" w14:textId="7DB3D950" w:rsidR="09160E50" w:rsidRDefault="09160E50" w:rsidP="0039636A">
      <w:pPr>
        <w:pStyle w:val="ListParagraph"/>
        <w:numPr>
          <w:ilvl w:val="1"/>
          <w:numId w:val="3"/>
        </w:numPr>
        <w:tabs>
          <w:tab w:val="left" w:pos="1134"/>
        </w:tabs>
        <w:rPr>
          <w:rFonts w:eastAsia="Times New Roman" w:cs="Times New Roman"/>
        </w:rPr>
      </w:pPr>
      <w:r w:rsidRPr="30677512">
        <w:rPr>
          <w:rFonts w:eastAsia="Times New Roman" w:cs="Times New Roman"/>
        </w:rPr>
        <w:t>taikomos formulės, svoriai ar balų skaičiavimo logika;</w:t>
      </w:r>
    </w:p>
    <w:p w14:paraId="46CCC464" w14:textId="259BE63C" w:rsidR="09160E50" w:rsidRDefault="09160E50" w:rsidP="0039636A">
      <w:pPr>
        <w:pStyle w:val="ListParagraph"/>
        <w:numPr>
          <w:ilvl w:val="1"/>
          <w:numId w:val="3"/>
        </w:numPr>
        <w:tabs>
          <w:tab w:val="left" w:pos="1134"/>
        </w:tabs>
        <w:rPr>
          <w:rFonts w:eastAsia="Times New Roman" w:cs="Times New Roman"/>
        </w:rPr>
      </w:pPr>
      <w:r w:rsidRPr="30677512">
        <w:rPr>
          <w:rFonts w:eastAsia="Times New Roman" w:cs="Times New Roman"/>
        </w:rPr>
        <w:t>susiję procesiniai sprendimai.</w:t>
      </w:r>
    </w:p>
    <w:p w14:paraId="3E2BC4CB" w14:textId="7EC866C3" w:rsidR="193B4928" w:rsidRDefault="193B4928" w:rsidP="00AF7199">
      <w:pPr>
        <w:pStyle w:val="ListParagraph"/>
        <w:numPr>
          <w:ilvl w:val="0"/>
          <w:numId w:val="3"/>
        </w:numPr>
        <w:tabs>
          <w:tab w:val="left" w:pos="993"/>
        </w:tabs>
        <w:rPr>
          <w:rFonts w:eastAsia="Times New Roman" w:cs="Times New Roman"/>
        </w:rPr>
      </w:pPr>
      <w:r w:rsidRPr="30677512">
        <w:rPr>
          <w:rFonts w:eastAsia="Times New Roman" w:cs="Times New Roman"/>
        </w:rPr>
        <w:t>Rizikos vertinimo metodika ir modelis turi užtikrinti:</w:t>
      </w:r>
    </w:p>
    <w:p w14:paraId="3BE033CD" w14:textId="7A14EB27" w:rsidR="193B4928" w:rsidRDefault="193B4928" w:rsidP="0039636A">
      <w:pPr>
        <w:pStyle w:val="ListParagraph"/>
        <w:numPr>
          <w:ilvl w:val="1"/>
          <w:numId w:val="3"/>
        </w:numPr>
        <w:tabs>
          <w:tab w:val="left" w:pos="1134"/>
        </w:tabs>
        <w:rPr>
          <w:rFonts w:eastAsia="Times New Roman" w:cs="Times New Roman"/>
        </w:rPr>
      </w:pPr>
      <w:r w:rsidRPr="30677512">
        <w:rPr>
          <w:rFonts w:eastAsia="Times New Roman" w:cs="Times New Roman"/>
        </w:rPr>
        <w:t>proporcingumo principo įgyvendinimą, kai priežiūros veiksmai atitinka nustatytą rizikos lygį;</w:t>
      </w:r>
    </w:p>
    <w:p w14:paraId="64CC64B2" w14:textId="215BE56E" w:rsidR="193B4928" w:rsidRDefault="193B4928" w:rsidP="0039636A">
      <w:pPr>
        <w:pStyle w:val="ListParagraph"/>
        <w:numPr>
          <w:ilvl w:val="1"/>
          <w:numId w:val="3"/>
        </w:numPr>
        <w:tabs>
          <w:tab w:val="left" w:pos="1134"/>
        </w:tabs>
        <w:rPr>
          <w:rFonts w:eastAsia="Times New Roman" w:cs="Times New Roman"/>
        </w:rPr>
      </w:pPr>
      <w:r w:rsidRPr="30677512">
        <w:rPr>
          <w:rFonts w:eastAsia="Times New Roman" w:cs="Times New Roman"/>
        </w:rPr>
        <w:t>rizikos pagrindu grindžiamą išteklių paskirstymą, prioritetą skiriant didžiausią riziką keliantiems subjektams;</w:t>
      </w:r>
    </w:p>
    <w:p w14:paraId="157A8E6B" w14:textId="77777777" w:rsidR="193B4928" w:rsidRDefault="193B4928" w:rsidP="0039636A">
      <w:pPr>
        <w:pStyle w:val="ListParagraph"/>
        <w:numPr>
          <w:ilvl w:val="1"/>
          <w:numId w:val="3"/>
        </w:numPr>
        <w:tabs>
          <w:tab w:val="left" w:pos="1134"/>
        </w:tabs>
        <w:rPr>
          <w:rFonts w:eastAsia="Times New Roman" w:cs="Times New Roman"/>
        </w:rPr>
      </w:pPr>
      <w:r w:rsidRPr="30677512">
        <w:rPr>
          <w:rFonts w:eastAsia="Times New Roman" w:cs="Times New Roman"/>
        </w:rPr>
        <w:t>administracinės naštos mažinimą, vengiant perteklinių ar neefektyvių kontrolės veiksmų;</w:t>
      </w:r>
    </w:p>
    <w:p w14:paraId="102DB4BC" w14:textId="5ADFB73D" w:rsidR="193B4928" w:rsidRDefault="799F79D8" w:rsidP="0039636A">
      <w:pPr>
        <w:pStyle w:val="ListParagraph"/>
        <w:numPr>
          <w:ilvl w:val="1"/>
          <w:numId w:val="3"/>
        </w:numPr>
        <w:tabs>
          <w:tab w:val="left" w:pos="1134"/>
        </w:tabs>
        <w:rPr>
          <w:rFonts w:eastAsia="Times New Roman" w:cs="Times New Roman"/>
        </w:rPr>
      </w:pPr>
      <w:r w:rsidRPr="5A8D6E18">
        <w:rPr>
          <w:rFonts w:eastAsia="Times New Roman" w:cs="Times New Roman"/>
        </w:rPr>
        <w:t>priežiūros veiklos skaidrumą ir aiškumą tiek institucijai, tiek prižiūrimiems subjektams;</w:t>
      </w:r>
    </w:p>
    <w:p w14:paraId="182CEE00" w14:textId="77777777" w:rsidR="193B4928" w:rsidRDefault="799F79D8" w:rsidP="0039636A">
      <w:pPr>
        <w:pStyle w:val="ListParagraph"/>
        <w:numPr>
          <w:ilvl w:val="1"/>
          <w:numId w:val="3"/>
        </w:numPr>
        <w:tabs>
          <w:tab w:val="left" w:pos="1134"/>
        </w:tabs>
        <w:rPr>
          <w:rFonts w:eastAsia="Times New Roman" w:cs="Times New Roman"/>
        </w:rPr>
      </w:pPr>
      <w:r w:rsidRPr="5A8D6E18">
        <w:rPr>
          <w:rFonts w:eastAsia="Times New Roman" w:cs="Times New Roman"/>
        </w:rPr>
        <w:t>sprendimų pagrįstumą ir atsekamumą;</w:t>
      </w:r>
    </w:p>
    <w:p w14:paraId="4B8E82EC" w14:textId="0C7D215A" w:rsidR="193B4928" w:rsidRDefault="193B4928" w:rsidP="0039636A">
      <w:pPr>
        <w:pStyle w:val="ListParagraph"/>
        <w:numPr>
          <w:ilvl w:val="1"/>
          <w:numId w:val="3"/>
        </w:numPr>
        <w:tabs>
          <w:tab w:val="left" w:pos="1134"/>
        </w:tabs>
        <w:rPr>
          <w:rFonts w:eastAsia="Times New Roman" w:cs="Times New Roman"/>
        </w:rPr>
      </w:pPr>
      <w:r w:rsidRPr="30677512">
        <w:rPr>
          <w:rFonts w:eastAsia="Times New Roman" w:cs="Times New Roman"/>
        </w:rPr>
        <w:t>priežiūros veiksmų dubliavimo mažinimą.</w:t>
      </w:r>
    </w:p>
    <w:p w14:paraId="66786AD1" w14:textId="0FB719E0" w:rsidR="193B4928" w:rsidRDefault="6E31CD41" w:rsidP="00AF7199">
      <w:pPr>
        <w:pStyle w:val="ListParagraph"/>
        <w:numPr>
          <w:ilvl w:val="0"/>
          <w:numId w:val="3"/>
        </w:numPr>
        <w:tabs>
          <w:tab w:val="left" w:pos="993"/>
        </w:tabs>
        <w:rPr>
          <w:rFonts w:eastAsia="Times New Roman" w:cs="Times New Roman"/>
        </w:rPr>
      </w:pPr>
      <w:r w:rsidRPr="2EC8F1A4">
        <w:rPr>
          <w:rFonts w:eastAsia="Times New Roman" w:cs="Times New Roman"/>
        </w:rPr>
        <w:t xml:space="preserve">Turi būti nustatyti ūkio subjektų segmentavimo principai, leidžiantys sistemingai grupuoti subjektus pagal veiklos pobūdį, poveikio aplinkai mastą ir kitus reikšmingus požymius. Segmentavimas turi sudaryti prielaidas diferencijuotam rizikos vertinimui ir kriterijų taikymui skirtingoms subjektų grupėms. </w:t>
      </w:r>
    </w:p>
    <w:p w14:paraId="56C120D7" w14:textId="66177D45" w:rsidR="193B4928" w:rsidRDefault="193B4928" w:rsidP="00AF7199">
      <w:pPr>
        <w:pStyle w:val="ListParagraph"/>
        <w:numPr>
          <w:ilvl w:val="0"/>
          <w:numId w:val="3"/>
        </w:numPr>
        <w:tabs>
          <w:tab w:val="left" w:pos="993"/>
        </w:tabs>
        <w:rPr>
          <w:rFonts w:eastAsia="Times New Roman" w:cs="Times New Roman"/>
        </w:rPr>
      </w:pPr>
      <w:r w:rsidRPr="30677512">
        <w:rPr>
          <w:rFonts w:eastAsia="Times New Roman" w:cs="Times New Roman"/>
        </w:rPr>
        <w:t>Turi būti apibrėžti duomenų šaltiniai, reikalingi ūkio subjektų identifikavimui ir segmentavimui, bei nustatyti jų naudojimo principai.</w:t>
      </w:r>
    </w:p>
    <w:p w14:paraId="0FB661B5" w14:textId="737E5E2F" w:rsidR="193B4928" w:rsidRDefault="193B4928" w:rsidP="00AF7199">
      <w:pPr>
        <w:pStyle w:val="ListParagraph"/>
        <w:numPr>
          <w:ilvl w:val="0"/>
          <w:numId w:val="3"/>
        </w:numPr>
        <w:tabs>
          <w:tab w:val="left" w:pos="993"/>
        </w:tabs>
        <w:rPr>
          <w:rFonts w:eastAsia="Times New Roman" w:cs="Times New Roman"/>
        </w:rPr>
      </w:pPr>
      <w:r w:rsidRPr="30677512">
        <w:rPr>
          <w:rFonts w:eastAsia="Times New Roman" w:cs="Times New Roman"/>
        </w:rPr>
        <w:t>Turi būti identifikuoti rizikos veiksniai, darantys įtaką žalos aplinkai tikimybei ir mastui, įskaitant, bet neapsiribojant veiklos pobū</w:t>
      </w:r>
      <w:r w:rsidR="0C426DD9" w:rsidRPr="30677512">
        <w:rPr>
          <w:rFonts w:eastAsia="Times New Roman" w:cs="Times New Roman"/>
        </w:rPr>
        <w:t>džių</w:t>
      </w:r>
      <w:r w:rsidRPr="30677512">
        <w:rPr>
          <w:rFonts w:eastAsia="Times New Roman" w:cs="Times New Roman"/>
        </w:rPr>
        <w:t xml:space="preserve">, </w:t>
      </w:r>
      <w:r w:rsidR="5D5AF2DD" w:rsidRPr="30677512">
        <w:rPr>
          <w:rFonts w:eastAsia="Times New Roman" w:cs="Times New Roman"/>
        </w:rPr>
        <w:t xml:space="preserve">veiklos mastu, </w:t>
      </w:r>
      <w:r w:rsidRPr="30677512">
        <w:rPr>
          <w:rFonts w:eastAsia="Times New Roman" w:cs="Times New Roman"/>
        </w:rPr>
        <w:t>istorini</w:t>
      </w:r>
      <w:r w:rsidR="7BC3AE94" w:rsidRPr="30677512">
        <w:rPr>
          <w:rFonts w:eastAsia="Times New Roman" w:cs="Times New Roman"/>
        </w:rPr>
        <w:t>ų</w:t>
      </w:r>
      <w:r w:rsidRPr="30677512">
        <w:rPr>
          <w:rFonts w:eastAsia="Times New Roman" w:cs="Times New Roman"/>
        </w:rPr>
        <w:t xml:space="preserve"> pažeidim</w:t>
      </w:r>
      <w:r w:rsidR="4BF31B29" w:rsidRPr="30677512">
        <w:rPr>
          <w:rFonts w:eastAsia="Times New Roman" w:cs="Times New Roman"/>
        </w:rPr>
        <w:t>ų duomeni</w:t>
      </w:r>
      <w:r w:rsidR="7C7EDBCF" w:rsidRPr="30677512">
        <w:rPr>
          <w:rFonts w:eastAsia="Times New Roman" w:cs="Times New Roman"/>
        </w:rPr>
        <w:t>mi</w:t>
      </w:r>
      <w:r w:rsidR="4BF31B29" w:rsidRPr="30677512">
        <w:rPr>
          <w:rFonts w:eastAsia="Times New Roman" w:cs="Times New Roman"/>
        </w:rPr>
        <w:t>s</w:t>
      </w:r>
      <w:r w:rsidRPr="30677512">
        <w:rPr>
          <w:rFonts w:eastAsia="Times New Roman" w:cs="Times New Roman"/>
        </w:rPr>
        <w:t>, monitoring</w:t>
      </w:r>
      <w:r w:rsidR="5F757E5C" w:rsidRPr="30677512">
        <w:rPr>
          <w:rFonts w:eastAsia="Times New Roman" w:cs="Times New Roman"/>
        </w:rPr>
        <w:t>o ir stebėsenos</w:t>
      </w:r>
      <w:r w:rsidRPr="30677512">
        <w:rPr>
          <w:rFonts w:eastAsia="Times New Roman" w:cs="Times New Roman"/>
        </w:rPr>
        <w:t xml:space="preserve"> duomeni</w:t>
      </w:r>
      <w:r w:rsidR="5437C1B7" w:rsidRPr="30677512">
        <w:rPr>
          <w:rFonts w:eastAsia="Times New Roman" w:cs="Times New Roman"/>
        </w:rPr>
        <w:t>mis</w:t>
      </w:r>
      <w:r w:rsidRPr="30677512">
        <w:rPr>
          <w:rFonts w:eastAsia="Times New Roman" w:cs="Times New Roman"/>
        </w:rPr>
        <w:t xml:space="preserve"> ir kit</w:t>
      </w:r>
      <w:r w:rsidR="01F240FE" w:rsidRPr="30677512">
        <w:rPr>
          <w:rFonts w:eastAsia="Times New Roman" w:cs="Times New Roman"/>
        </w:rPr>
        <w:t>ais</w:t>
      </w:r>
      <w:r w:rsidRPr="30677512">
        <w:rPr>
          <w:rFonts w:eastAsia="Times New Roman" w:cs="Times New Roman"/>
        </w:rPr>
        <w:t xml:space="preserve"> reikšming</w:t>
      </w:r>
      <w:r w:rsidR="358C62B6" w:rsidRPr="30677512">
        <w:rPr>
          <w:rFonts w:eastAsia="Times New Roman" w:cs="Times New Roman"/>
        </w:rPr>
        <w:t>ais</w:t>
      </w:r>
      <w:r w:rsidRPr="30677512">
        <w:rPr>
          <w:rFonts w:eastAsia="Times New Roman" w:cs="Times New Roman"/>
        </w:rPr>
        <w:t xml:space="preserve"> a</w:t>
      </w:r>
      <w:r w:rsidR="66D413B9" w:rsidRPr="30677512">
        <w:rPr>
          <w:rFonts w:eastAsia="Times New Roman" w:cs="Times New Roman"/>
        </w:rPr>
        <w:t>plinkosauginiais, administraciniais ir veiklos duomenimis</w:t>
      </w:r>
      <w:r w:rsidRPr="30677512">
        <w:rPr>
          <w:rFonts w:eastAsia="Times New Roman" w:cs="Times New Roman"/>
        </w:rPr>
        <w:t>.</w:t>
      </w:r>
    </w:p>
    <w:p w14:paraId="3C0769BE" w14:textId="1B8FE4A6" w:rsidR="193B4928" w:rsidRDefault="193B4928" w:rsidP="00AF7199">
      <w:pPr>
        <w:pStyle w:val="ListParagraph"/>
        <w:numPr>
          <w:ilvl w:val="0"/>
          <w:numId w:val="3"/>
        </w:numPr>
        <w:tabs>
          <w:tab w:val="left" w:pos="993"/>
        </w:tabs>
        <w:rPr>
          <w:rFonts w:eastAsia="Times New Roman" w:cs="Times New Roman"/>
        </w:rPr>
      </w:pPr>
      <w:r w:rsidRPr="30677512">
        <w:rPr>
          <w:rFonts w:eastAsia="Times New Roman" w:cs="Times New Roman"/>
        </w:rPr>
        <w:t xml:space="preserve">Turi būti suformuluoti kiekybiniai ir </w:t>
      </w:r>
      <w:r w:rsidR="20A9DBCF" w:rsidRPr="30677512">
        <w:rPr>
          <w:rFonts w:eastAsia="Times New Roman" w:cs="Times New Roman"/>
        </w:rPr>
        <w:t xml:space="preserve">(ar) </w:t>
      </w:r>
      <w:r w:rsidRPr="30677512">
        <w:rPr>
          <w:rFonts w:eastAsia="Times New Roman" w:cs="Times New Roman"/>
        </w:rPr>
        <w:t xml:space="preserve">kokybiniai rizikos vertinimo kriterijai, </w:t>
      </w:r>
      <w:r w:rsidR="12E80D16" w:rsidRPr="30677512">
        <w:rPr>
          <w:rFonts w:eastAsia="Times New Roman" w:cs="Times New Roman"/>
        </w:rPr>
        <w:t>leidžiantys</w:t>
      </w:r>
      <w:r w:rsidRPr="30677512">
        <w:rPr>
          <w:rFonts w:eastAsia="Times New Roman" w:cs="Times New Roman"/>
        </w:rPr>
        <w:t xml:space="preserve"> objektyviai įvertinti riziką. Kriterijai turi būti aiškiai apibrėžti, pagrįsti duomenimis ir, kiek įmanoma, išmatuojami. </w:t>
      </w:r>
    </w:p>
    <w:p w14:paraId="27EFB5B1" w14:textId="4FC67397" w:rsidR="140EC989" w:rsidRDefault="140EC989" w:rsidP="00AF7199">
      <w:pPr>
        <w:pStyle w:val="ListParagraph"/>
        <w:numPr>
          <w:ilvl w:val="0"/>
          <w:numId w:val="3"/>
        </w:numPr>
        <w:tabs>
          <w:tab w:val="left" w:pos="993"/>
        </w:tabs>
        <w:rPr>
          <w:rFonts w:eastAsia="Times New Roman" w:cs="Times New Roman"/>
        </w:rPr>
      </w:pPr>
      <w:r w:rsidRPr="30677512">
        <w:rPr>
          <w:rFonts w:eastAsia="Times New Roman" w:cs="Times New Roman"/>
        </w:rPr>
        <w:t>Turi būti atskirti privalomi ir papildomi rizikos vertinimo kriterijai, nurodant jų taikymo sąlygas, taikymo apimtį ir įtaką galutiniam vertinimo rezultatui.</w:t>
      </w:r>
    </w:p>
    <w:p w14:paraId="1F947962" w14:textId="75E5744C" w:rsidR="140EC989" w:rsidRDefault="41227BCD" w:rsidP="00AF7199">
      <w:pPr>
        <w:pStyle w:val="ListParagraph"/>
        <w:numPr>
          <w:ilvl w:val="0"/>
          <w:numId w:val="3"/>
        </w:numPr>
        <w:tabs>
          <w:tab w:val="left" w:pos="993"/>
        </w:tabs>
        <w:rPr>
          <w:rFonts w:eastAsia="Times New Roman" w:cs="Times New Roman"/>
          <w:color w:val="000000" w:themeColor="text1"/>
        </w:rPr>
      </w:pPr>
      <w:r w:rsidRPr="2EC8F1A4">
        <w:rPr>
          <w:rFonts w:eastAsia="Times New Roman" w:cs="Times New Roman"/>
          <w:color w:val="000000" w:themeColor="text1"/>
        </w:rPr>
        <w:t xml:space="preserve">Turi būti sukurtas rizikos vertinimo modelis, pagrįstas principu „rizika = tikimybė </w:t>
      </w:r>
      <w:r w:rsidR="5395E0C7" w:rsidRPr="2EC8F1A4">
        <w:rPr>
          <w:rFonts w:eastAsia="Times New Roman" w:cs="Times New Roman"/>
          <w:color w:val="000000" w:themeColor="text1"/>
        </w:rPr>
        <w:t>×</w:t>
      </w:r>
      <w:r w:rsidRPr="2EC8F1A4">
        <w:rPr>
          <w:rFonts w:eastAsia="Times New Roman" w:cs="Times New Roman"/>
          <w:color w:val="000000" w:themeColor="text1"/>
        </w:rPr>
        <w:t xml:space="preserve"> poveikis“. Modelyje turi būti nustatyta kriterijų sistema, kriterijų svoriai, balų skaičiavimo logika, galutinio rizikos lygio nustatymo taisyklės, išimčių ir ekspertinių sprendimų taikymo atvejai, jeigu tokie numatomi.</w:t>
      </w:r>
    </w:p>
    <w:p w14:paraId="27602437" w14:textId="15747C65" w:rsidR="41F021C8" w:rsidRDefault="6E2F9DD0" w:rsidP="00AF7199">
      <w:pPr>
        <w:pStyle w:val="ListParagraph"/>
        <w:numPr>
          <w:ilvl w:val="0"/>
          <w:numId w:val="3"/>
        </w:numPr>
        <w:tabs>
          <w:tab w:val="left" w:pos="993"/>
        </w:tabs>
        <w:rPr>
          <w:rFonts w:eastAsia="Times New Roman" w:cs="Times New Roman"/>
          <w:color w:val="000000" w:themeColor="text1"/>
        </w:rPr>
      </w:pPr>
      <w:r w:rsidRPr="2EC8F1A4">
        <w:rPr>
          <w:rFonts w:eastAsia="Times New Roman" w:cs="Times New Roman"/>
          <w:color w:val="000000" w:themeColor="text1"/>
        </w:rPr>
        <w:t>Rizikos vertinimo modelis turi būti skaidrus, dokumentuotas, lengvai paaiškinamas ir tinkamas naudoti tiek praktinėje AAD veikloje.</w:t>
      </w:r>
    </w:p>
    <w:p w14:paraId="381E746E" w14:textId="45720D82" w:rsidR="41F021C8" w:rsidRDefault="41F021C8" w:rsidP="00AF7199">
      <w:pPr>
        <w:pStyle w:val="ListParagraph"/>
        <w:numPr>
          <w:ilvl w:val="0"/>
          <w:numId w:val="3"/>
        </w:numPr>
        <w:tabs>
          <w:tab w:val="left" w:pos="993"/>
        </w:tabs>
        <w:rPr>
          <w:rFonts w:eastAsia="Times New Roman" w:cs="Times New Roman"/>
          <w:color w:val="000000" w:themeColor="text1"/>
        </w:rPr>
      </w:pPr>
      <w:r w:rsidRPr="30677512">
        <w:rPr>
          <w:rFonts w:eastAsia="Times New Roman" w:cs="Times New Roman"/>
          <w:color w:val="000000" w:themeColor="text1"/>
        </w:rPr>
        <w:t>Turi būti nustatyti standartizuoti rizikos lygiai, pavyzdžiui, mažas, vidutinis, didelis, aiškiai apibrėžiant kiekvieno rizikos lygio ribas ir jų nustatymo logika ir sąsajas su konkrečiais priežiūros veiksmais bei priežiūros intensyvumu.</w:t>
      </w:r>
    </w:p>
    <w:p w14:paraId="7596A05E" w14:textId="091FDD79" w:rsidR="41F021C8" w:rsidRDefault="41F021C8" w:rsidP="00AF7199">
      <w:pPr>
        <w:pStyle w:val="ListParagraph"/>
        <w:numPr>
          <w:ilvl w:val="0"/>
          <w:numId w:val="3"/>
        </w:numPr>
        <w:tabs>
          <w:tab w:val="left" w:pos="993"/>
        </w:tabs>
        <w:rPr>
          <w:rFonts w:eastAsia="Times New Roman" w:cs="Times New Roman"/>
        </w:rPr>
      </w:pPr>
      <w:r w:rsidRPr="30677512">
        <w:rPr>
          <w:rFonts w:eastAsia="Times New Roman" w:cs="Times New Roman"/>
        </w:rPr>
        <w:lastRenderedPageBreak/>
        <w:t>Turi būti užtikrintas visų sprendimų dokumentavimas ir jų pagrįstumas. Turi būti sudaryta galimybė atsekti naudotus duomenis, taikytus kriterijus, skaičiavimo logiką ir sprendimų priėmimo pagrindimą.</w:t>
      </w:r>
    </w:p>
    <w:p w14:paraId="13AFA05C" w14:textId="31CFF2EE" w:rsidR="41F021C8" w:rsidRDefault="41F021C8" w:rsidP="00AF7199">
      <w:pPr>
        <w:pStyle w:val="ListParagraph"/>
        <w:numPr>
          <w:ilvl w:val="0"/>
          <w:numId w:val="3"/>
        </w:numPr>
        <w:tabs>
          <w:tab w:val="left" w:pos="993"/>
        </w:tabs>
        <w:rPr>
          <w:rFonts w:eastAsia="Times New Roman" w:cs="Times New Roman"/>
        </w:rPr>
      </w:pPr>
      <w:r w:rsidRPr="30677512">
        <w:rPr>
          <w:rFonts w:eastAsia="Times New Roman" w:cs="Times New Roman"/>
        </w:rPr>
        <w:t>Metodika ir modelis turi sudaryti prielaidas auditui, veiklos vertinimui ir periodinei peržiūrai.</w:t>
      </w:r>
    </w:p>
    <w:p w14:paraId="015E5ABD" w14:textId="086DAFB0" w:rsidR="41F021C8" w:rsidRDefault="41F021C8" w:rsidP="00AF7199">
      <w:pPr>
        <w:pStyle w:val="ListParagraph"/>
        <w:numPr>
          <w:ilvl w:val="0"/>
          <w:numId w:val="3"/>
        </w:numPr>
        <w:tabs>
          <w:tab w:val="left" w:pos="993"/>
        </w:tabs>
        <w:rPr>
          <w:rFonts w:eastAsia="Times New Roman" w:cs="Times New Roman"/>
        </w:rPr>
      </w:pPr>
      <w:r w:rsidRPr="30677512">
        <w:rPr>
          <w:rFonts w:eastAsia="Times New Roman" w:cs="Times New Roman"/>
        </w:rPr>
        <w:t>Turi būti numatyta galimybė periodiškai peržiūrėti ir atnaujinti rizikos vertinimo metodiką bei modelį, atsižvelgiant į duomenų pokyčius, praktinio taikymo rezultatus, teisės aktų pakeitimus ir Perkančiosios organizacijos poreikius.</w:t>
      </w:r>
    </w:p>
    <w:p w14:paraId="657740F1" w14:textId="6F8B2942" w:rsidR="1079CB36" w:rsidRDefault="1079CB36">
      <w:pPr>
        <w:tabs>
          <w:tab w:val="left" w:pos="1134"/>
        </w:tabs>
        <w:rPr>
          <w:rFonts w:eastAsia="Times New Roman" w:cs="Times New Roman"/>
        </w:rPr>
      </w:pPr>
    </w:p>
    <w:p w14:paraId="364E2E87" w14:textId="1AA46313" w:rsidR="00405439" w:rsidRPr="00076CE5" w:rsidRDefault="00405439" w:rsidP="00076CE5">
      <w:pPr>
        <w:pStyle w:val="Heading2"/>
        <w:jc w:val="center"/>
        <w:rPr>
          <w:rFonts w:eastAsia="Times New Roman" w:cs="Times New Roman"/>
          <w:b/>
          <w:bCs/>
          <w:i w:val="0"/>
          <w:iCs/>
        </w:rPr>
      </w:pPr>
      <w:bookmarkStart w:id="13" w:name="_Toc228283709"/>
      <w:r w:rsidRPr="00076CE5">
        <w:rPr>
          <w:b/>
          <w:bCs/>
          <w:i w:val="0"/>
          <w:iCs/>
        </w:rPr>
        <w:t xml:space="preserve">4.4. Reikalavimai </w:t>
      </w:r>
      <w:r w:rsidR="00FC7D6D" w:rsidRPr="00076CE5">
        <w:rPr>
          <w:b/>
          <w:bCs/>
          <w:i w:val="0"/>
          <w:iCs/>
        </w:rPr>
        <w:t xml:space="preserve">AADIS automatizuoto rizikų vertinimo sprendinių </w:t>
      </w:r>
      <w:r w:rsidR="008A130E" w:rsidRPr="00076CE5">
        <w:rPr>
          <w:b/>
          <w:bCs/>
          <w:i w:val="0"/>
          <w:iCs/>
        </w:rPr>
        <w:t>aprašymui</w:t>
      </w:r>
      <w:bookmarkEnd w:id="13"/>
    </w:p>
    <w:p w14:paraId="209E4786" w14:textId="77777777" w:rsidR="008A130E" w:rsidRDefault="008A130E">
      <w:pPr>
        <w:tabs>
          <w:tab w:val="left" w:pos="1134"/>
        </w:tabs>
        <w:rPr>
          <w:rFonts w:eastAsia="Times New Roman" w:cs="Times New Roman"/>
        </w:rPr>
      </w:pPr>
    </w:p>
    <w:p w14:paraId="53FC1277" w14:textId="77777777" w:rsidR="008679B5" w:rsidRPr="008679B5" w:rsidRDefault="008679B5" w:rsidP="009D13CE">
      <w:pPr>
        <w:pStyle w:val="ListParagraph"/>
        <w:numPr>
          <w:ilvl w:val="0"/>
          <w:numId w:val="3"/>
        </w:numPr>
        <w:tabs>
          <w:tab w:val="left" w:pos="993"/>
        </w:tabs>
        <w:rPr>
          <w:rFonts w:cs="Times New Roman"/>
        </w:rPr>
      </w:pPr>
      <w:r w:rsidRPr="008679B5">
        <w:rPr>
          <w:rFonts w:cs="Times New Roman"/>
        </w:rPr>
        <w:t>Tiekėjas turi parengti AADIS automatinio rizikų vertinimo sprendinių aprašymą, skirtą techninei specifikacijai sudaryti. Aprašymas turi apimti:</w:t>
      </w:r>
    </w:p>
    <w:p w14:paraId="20D463AA" w14:textId="77777777" w:rsidR="000158F5" w:rsidRPr="000158F5" w:rsidRDefault="000158F5" w:rsidP="0039636A">
      <w:pPr>
        <w:pStyle w:val="ListParagraph"/>
        <w:numPr>
          <w:ilvl w:val="1"/>
          <w:numId w:val="3"/>
        </w:numPr>
        <w:rPr>
          <w:rFonts w:cs="Times New Roman"/>
        </w:rPr>
      </w:pPr>
      <w:r w:rsidRPr="000158F5">
        <w:rPr>
          <w:rFonts w:cs="Times New Roman"/>
        </w:rPr>
        <w:t>Duomenų laukų žemėlapį – kiekvienam rizikos rodikliui nustatyti, iš kokių AADIS ir (ar) išorinių registrų bei informacinių sistemų laukų turi būti imami duomenys, įskaitant, bet neapsiribojant, Tvarkau Lietuvą, AIVIKS, GPAIS, BĮIP, ALIS, M-GIS, NTIS, VGIS, ŽGR ir kitus aktualius šaltinius.</w:t>
      </w:r>
    </w:p>
    <w:p w14:paraId="082FBB06" w14:textId="77777777" w:rsidR="003776CD" w:rsidRPr="003776CD" w:rsidRDefault="003776CD" w:rsidP="0039636A">
      <w:pPr>
        <w:pStyle w:val="ListParagraph"/>
        <w:numPr>
          <w:ilvl w:val="1"/>
          <w:numId w:val="3"/>
        </w:numPr>
        <w:rPr>
          <w:rFonts w:cs="Times New Roman"/>
        </w:rPr>
      </w:pPr>
      <w:r w:rsidRPr="003776CD">
        <w:rPr>
          <w:rFonts w:cs="Times New Roman"/>
        </w:rPr>
        <w:t>Algoritmų detalizavimą – matematinio modelio aprašymą, apimantį formules, svorius, koeficientus, skaičiavimo logiką ir kitus techniniam įgyvendinimui reikalingus elementus, kad sprendinys būtų aiškus programuotojams ir sistemų architektams.</w:t>
      </w:r>
    </w:p>
    <w:p w14:paraId="1A6D1E4C" w14:textId="77777777" w:rsidR="00E00041" w:rsidRPr="00E00041" w:rsidRDefault="00E00041" w:rsidP="0039636A">
      <w:pPr>
        <w:pStyle w:val="ListParagraph"/>
        <w:numPr>
          <w:ilvl w:val="1"/>
          <w:numId w:val="3"/>
        </w:numPr>
        <w:rPr>
          <w:rFonts w:cs="Times New Roman"/>
        </w:rPr>
      </w:pPr>
      <w:r w:rsidRPr="00E00041">
        <w:rPr>
          <w:rFonts w:cs="Times New Roman"/>
        </w:rPr>
        <w:t>Išorinių sąsajų (API) specifikavimą – reikalavimų duomenų mainams su kitomis informacinėmis sistemomis suformulavimą, įskaitant perduodamų duomenų apimtį, struktūrą, atnaujinimo periodiškumą ir kitus integracijai būtinus parametrus.</w:t>
      </w:r>
    </w:p>
    <w:p w14:paraId="4E3DE3B4" w14:textId="77777777" w:rsidR="00F30ACA" w:rsidRPr="00F30ACA" w:rsidRDefault="00F30ACA" w:rsidP="0039636A">
      <w:pPr>
        <w:pStyle w:val="ListParagraph"/>
        <w:numPr>
          <w:ilvl w:val="1"/>
          <w:numId w:val="3"/>
        </w:numPr>
        <w:rPr>
          <w:rFonts w:cs="Times New Roman"/>
        </w:rPr>
      </w:pPr>
      <w:r w:rsidRPr="00F30ACA">
        <w:rPr>
          <w:rFonts w:cs="Times New Roman"/>
        </w:rPr>
        <w:t>Rizikos kortelių vizualizacijos rekomendacijas – subjekto rizikos profilio atvaizdavimo ekrane aprašymą, skirtą vadovybei, inspektoriui ir išorės klientams, įskaitant siūlomus vizualinius principus, pavyzdžiui, „šviesoforo“ principą.</w:t>
      </w:r>
    </w:p>
    <w:p w14:paraId="070B3D52" w14:textId="6C88831D" w:rsidR="00405439" w:rsidRPr="00141658" w:rsidRDefault="00141658" w:rsidP="0039636A">
      <w:pPr>
        <w:pStyle w:val="ListParagraph"/>
        <w:numPr>
          <w:ilvl w:val="1"/>
          <w:numId w:val="3"/>
        </w:numPr>
        <w:rPr>
          <w:rFonts w:cs="Times New Roman"/>
        </w:rPr>
      </w:pPr>
      <w:r w:rsidRPr="00141658">
        <w:rPr>
          <w:rFonts w:cs="Times New Roman"/>
        </w:rPr>
        <w:t>Reikalavimus vadovybės stebėsenos įrankiams – rekomendacijas dėl vadovybei skirtų stebėsenos priemonių, leidžiančių matyti bendrą rizikų vaizdą, rizikos pasiskirstymą, pokyčius laike, prioritetines sritis ir kitus sprendimų priėmimui reikalingus rodiklius.</w:t>
      </w:r>
    </w:p>
    <w:p w14:paraId="6BBCAC51" w14:textId="77777777" w:rsidR="008A130E" w:rsidRDefault="008A130E" w:rsidP="00547CA4">
      <w:pPr>
        <w:tabs>
          <w:tab w:val="left" w:pos="1134"/>
        </w:tabs>
        <w:rPr>
          <w:rFonts w:eastAsia="Times New Roman" w:cs="Times New Roman"/>
        </w:rPr>
      </w:pPr>
    </w:p>
    <w:p w14:paraId="6F8F1DAF" w14:textId="494DB8E9" w:rsidR="1A694AB3" w:rsidRPr="00076CE5" w:rsidRDefault="1A694AB3" w:rsidP="00076CE5">
      <w:pPr>
        <w:pStyle w:val="Heading2"/>
        <w:jc w:val="center"/>
        <w:rPr>
          <w:b/>
          <w:bCs/>
          <w:i w:val="0"/>
          <w:iCs/>
        </w:rPr>
      </w:pPr>
      <w:bookmarkStart w:id="14" w:name="_Toc228283710"/>
      <w:r w:rsidRPr="00076CE5">
        <w:rPr>
          <w:b/>
          <w:bCs/>
          <w:i w:val="0"/>
          <w:iCs/>
        </w:rPr>
        <w:t>4.</w:t>
      </w:r>
      <w:r w:rsidR="00405439" w:rsidRPr="00076CE5">
        <w:rPr>
          <w:b/>
          <w:bCs/>
          <w:i w:val="0"/>
          <w:iCs/>
        </w:rPr>
        <w:t>5</w:t>
      </w:r>
      <w:r w:rsidRPr="00076CE5">
        <w:rPr>
          <w:b/>
          <w:bCs/>
          <w:i w:val="0"/>
          <w:iCs/>
        </w:rPr>
        <w:t xml:space="preserve">. Reikalavimai </w:t>
      </w:r>
      <w:r w:rsidR="4E2617FA" w:rsidRPr="00076CE5">
        <w:rPr>
          <w:b/>
          <w:bCs/>
          <w:i w:val="0"/>
          <w:iCs/>
        </w:rPr>
        <w:t>rizikos vertinimo objektų atrankos priežiūros veiksmams pro</w:t>
      </w:r>
      <w:r w:rsidR="00522C1D" w:rsidRPr="00076CE5">
        <w:rPr>
          <w:b/>
          <w:bCs/>
          <w:i w:val="0"/>
          <w:iCs/>
        </w:rPr>
        <w:t>c</w:t>
      </w:r>
      <w:r w:rsidR="4E2617FA" w:rsidRPr="00076CE5">
        <w:rPr>
          <w:b/>
          <w:bCs/>
          <w:i w:val="0"/>
          <w:iCs/>
        </w:rPr>
        <w:t>e</w:t>
      </w:r>
      <w:r w:rsidR="00522C1D" w:rsidRPr="00076CE5">
        <w:rPr>
          <w:b/>
          <w:bCs/>
          <w:i w:val="0"/>
          <w:iCs/>
        </w:rPr>
        <w:t>s</w:t>
      </w:r>
      <w:r w:rsidR="4E2617FA" w:rsidRPr="00076CE5">
        <w:rPr>
          <w:b/>
          <w:bCs/>
          <w:i w:val="0"/>
          <w:iCs/>
        </w:rPr>
        <w:t>o rekomendacij</w:t>
      </w:r>
      <w:r w:rsidR="00B43F38" w:rsidRPr="00076CE5">
        <w:rPr>
          <w:b/>
          <w:bCs/>
          <w:i w:val="0"/>
          <w:iCs/>
        </w:rPr>
        <w:t>oms</w:t>
      </w:r>
      <w:bookmarkEnd w:id="14"/>
    </w:p>
    <w:p w14:paraId="776BE7B5" w14:textId="68C273E4" w:rsidR="1079CB36" w:rsidRDefault="1079CB36" w:rsidP="00547CA4">
      <w:pPr>
        <w:tabs>
          <w:tab w:val="left" w:pos="1134"/>
        </w:tabs>
        <w:rPr>
          <w:rFonts w:eastAsia="Times New Roman" w:cs="Times New Roman"/>
          <w:b/>
          <w:bCs/>
        </w:rPr>
      </w:pPr>
    </w:p>
    <w:p w14:paraId="229B15AE" w14:textId="77777777" w:rsidR="009E5DDA" w:rsidRDefault="0079621E" w:rsidP="009D13CE">
      <w:pPr>
        <w:pStyle w:val="ListParagraph"/>
        <w:numPr>
          <w:ilvl w:val="0"/>
          <w:numId w:val="3"/>
        </w:numPr>
        <w:tabs>
          <w:tab w:val="left" w:pos="993"/>
        </w:tabs>
        <w:rPr>
          <w:rFonts w:eastAsia="Times New Roman" w:cs="Times New Roman"/>
        </w:rPr>
      </w:pPr>
      <w:r w:rsidRPr="0079621E">
        <w:rPr>
          <w:rFonts w:cs="Times New Roman"/>
        </w:rPr>
        <w:t>Tiekėjas turi parengti rekomendacijų dokumentą, skirtą rizikos vertinimo objektų atrankos priežiūros veiksmams proceso tobulinimui, standartizavimui ir praktiniam taikymui. Dokumentas turi būti orientuotas į aiškų, nuoseklų ir duomenimis grįstą atrankos modelį, kuris leistų pagrįstai formuoti planinių priežiūros veiksmų apimtį ir parinkti tinkamiausias priežiūros priemones.</w:t>
      </w:r>
      <w:r w:rsidR="00AF58AF" w:rsidRPr="00AF58AF">
        <w:rPr>
          <w:rFonts w:eastAsia="Times New Roman" w:cs="Times New Roman"/>
        </w:rPr>
        <w:t xml:space="preserve"> </w:t>
      </w:r>
    </w:p>
    <w:p w14:paraId="205AECF6" w14:textId="2957A67F" w:rsidR="00AF58AF" w:rsidRDefault="00AF58AF" w:rsidP="009D13CE">
      <w:pPr>
        <w:pStyle w:val="ListParagraph"/>
        <w:numPr>
          <w:ilvl w:val="0"/>
          <w:numId w:val="3"/>
        </w:numPr>
        <w:tabs>
          <w:tab w:val="left" w:pos="993"/>
        </w:tabs>
        <w:rPr>
          <w:rFonts w:eastAsia="Times New Roman" w:cs="Times New Roman"/>
        </w:rPr>
      </w:pPr>
      <w:r w:rsidRPr="005A74DD">
        <w:rPr>
          <w:rFonts w:eastAsia="Times New Roman" w:cs="Times New Roman"/>
        </w:rPr>
        <w:t>Pa</w:t>
      </w:r>
      <w:r>
        <w:rPr>
          <w:rFonts w:eastAsia="Times New Roman" w:cs="Times New Roman"/>
        </w:rPr>
        <w:t>rengtas dokumentas turi apimti:</w:t>
      </w:r>
    </w:p>
    <w:p w14:paraId="7F8E7AD5" w14:textId="77777777" w:rsidR="00AD284A" w:rsidRDefault="00641138" w:rsidP="0039636A">
      <w:pPr>
        <w:numPr>
          <w:ilvl w:val="1"/>
          <w:numId w:val="3"/>
        </w:numPr>
        <w:tabs>
          <w:tab w:val="left" w:pos="426"/>
          <w:tab w:val="left" w:pos="1134"/>
        </w:tabs>
        <w:rPr>
          <w:rFonts w:cs="Times New Roman"/>
        </w:rPr>
      </w:pPr>
      <w:r>
        <w:rPr>
          <w:rFonts w:cs="Times New Roman"/>
        </w:rPr>
        <w:t>G</w:t>
      </w:r>
      <w:r w:rsidRPr="00A72332">
        <w:rPr>
          <w:rFonts w:cs="Times New Roman"/>
        </w:rPr>
        <w:t>alimų automatinio ir rankinio atrankos mechanizmų bei atsitiktinės atrankos elementų panaudojimo atvejų aprašymą</w:t>
      </w:r>
      <w:r w:rsidR="00AD284A">
        <w:rPr>
          <w:rFonts w:cs="Times New Roman"/>
        </w:rPr>
        <w:t>, nurodant:</w:t>
      </w:r>
    </w:p>
    <w:p w14:paraId="79194D7C" w14:textId="210B2E07" w:rsidR="000816F7" w:rsidRPr="00A72332" w:rsidRDefault="000816F7" w:rsidP="0039636A">
      <w:pPr>
        <w:numPr>
          <w:ilvl w:val="2"/>
          <w:numId w:val="3"/>
        </w:numPr>
        <w:tabs>
          <w:tab w:val="left" w:pos="426"/>
          <w:tab w:val="left" w:pos="1134"/>
        </w:tabs>
        <w:rPr>
          <w:rFonts w:cs="Times New Roman"/>
        </w:rPr>
      </w:pPr>
      <w:r w:rsidRPr="00A72332">
        <w:rPr>
          <w:rFonts w:cs="Times New Roman"/>
        </w:rPr>
        <w:t xml:space="preserve">kokiais atvejais </w:t>
      </w:r>
      <w:r w:rsidR="7489CB80" w:rsidRPr="12C801F5">
        <w:rPr>
          <w:rFonts w:cs="Times New Roman"/>
        </w:rPr>
        <w:t>ir kokia apimtimi</w:t>
      </w:r>
      <w:r w:rsidR="1569CA22" w:rsidRPr="12C801F5">
        <w:rPr>
          <w:rFonts w:cs="Times New Roman"/>
        </w:rPr>
        <w:t xml:space="preserve"> </w:t>
      </w:r>
      <w:r w:rsidR="41343DF6" w:rsidRPr="12C801F5">
        <w:rPr>
          <w:rFonts w:cs="Times New Roman"/>
        </w:rPr>
        <w:t>būtina</w:t>
      </w:r>
      <w:r w:rsidRPr="00A72332">
        <w:rPr>
          <w:rFonts w:cs="Times New Roman"/>
        </w:rPr>
        <w:t xml:space="preserve"> taikyti automatinę atranką pagal iš anksto apibrėžtas taisykles ar rizikos balus; </w:t>
      </w:r>
    </w:p>
    <w:p w14:paraId="5ABE74C6" w14:textId="77777777" w:rsidR="000816F7" w:rsidRPr="00A72332" w:rsidRDefault="000816F7" w:rsidP="0039636A">
      <w:pPr>
        <w:numPr>
          <w:ilvl w:val="2"/>
          <w:numId w:val="3"/>
        </w:numPr>
        <w:tabs>
          <w:tab w:val="left" w:pos="426"/>
          <w:tab w:val="left" w:pos="1134"/>
        </w:tabs>
        <w:rPr>
          <w:rFonts w:cs="Times New Roman"/>
        </w:rPr>
      </w:pPr>
      <w:r w:rsidRPr="00A72332">
        <w:rPr>
          <w:rFonts w:cs="Times New Roman"/>
        </w:rPr>
        <w:t xml:space="preserve">kokiais atvejais būtinas rankinis ekspertinis įsikišimas ar sprendimo patvirtinimas; </w:t>
      </w:r>
    </w:p>
    <w:p w14:paraId="5792AAF7" w14:textId="77777777" w:rsidR="000816F7" w:rsidRPr="00A72332" w:rsidRDefault="000816F7" w:rsidP="0039636A">
      <w:pPr>
        <w:numPr>
          <w:ilvl w:val="2"/>
          <w:numId w:val="3"/>
        </w:numPr>
        <w:tabs>
          <w:tab w:val="left" w:pos="426"/>
          <w:tab w:val="left" w:pos="1134"/>
        </w:tabs>
        <w:rPr>
          <w:rFonts w:cs="Times New Roman"/>
        </w:rPr>
      </w:pPr>
      <w:r w:rsidRPr="00A72332">
        <w:rPr>
          <w:rFonts w:cs="Times New Roman"/>
        </w:rPr>
        <w:lastRenderedPageBreak/>
        <w:t xml:space="preserve">kokiais atvejais rekomenduotinas mišrus modelis, derinantis automatinę ir rankinę atranką; </w:t>
      </w:r>
    </w:p>
    <w:p w14:paraId="30B5BA2C" w14:textId="719A1EEF" w:rsidR="000816F7" w:rsidRPr="00A72332" w:rsidRDefault="000816F7" w:rsidP="0039636A">
      <w:pPr>
        <w:numPr>
          <w:ilvl w:val="2"/>
          <w:numId w:val="3"/>
        </w:numPr>
        <w:tabs>
          <w:tab w:val="left" w:pos="426"/>
          <w:tab w:val="left" w:pos="1134"/>
        </w:tabs>
        <w:rPr>
          <w:rFonts w:cs="Times New Roman"/>
        </w:rPr>
      </w:pPr>
      <w:r w:rsidRPr="00A72332">
        <w:rPr>
          <w:rFonts w:cs="Times New Roman"/>
        </w:rPr>
        <w:t>kada</w:t>
      </w:r>
      <w:r w:rsidR="1E98451B" w:rsidRPr="12C801F5">
        <w:rPr>
          <w:rFonts w:cs="Times New Roman"/>
        </w:rPr>
        <w:t>, kokia apimtimi</w:t>
      </w:r>
      <w:r w:rsidRPr="00A72332">
        <w:rPr>
          <w:rFonts w:cs="Times New Roman"/>
        </w:rPr>
        <w:t xml:space="preserve"> ir kokiu tikslu į atranką turėtų būti įtraukiami atsitiktinės atrankos elementai, pavyzdžiui, modelio patikrai, kontrolinių imčių formavimui ar naujų rizikos požymių identifikavimui; </w:t>
      </w:r>
    </w:p>
    <w:p w14:paraId="46B3E7CD" w14:textId="77777777" w:rsidR="000816F7" w:rsidRPr="00A72332" w:rsidRDefault="000816F7" w:rsidP="0039636A">
      <w:pPr>
        <w:numPr>
          <w:ilvl w:val="2"/>
          <w:numId w:val="3"/>
        </w:numPr>
        <w:tabs>
          <w:tab w:val="left" w:pos="426"/>
          <w:tab w:val="left" w:pos="1134"/>
        </w:tabs>
        <w:rPr>
          <w:rFonts w:cs="Times New Roman"/>
        </w:rPr>
      </w:pPr>
      <w:r w:rsidRPr="00A72332">
        <w:rPr>
          <w:rFonts w:cs="Times New Roman"/>
        </w:rPr>
        <w:t xml:space="preserve">kaip turi būti užtikrinamas atrankos proceso skaidrumas, atsekamumas ir sprendimų pagrindžiamumas. </w:t>
      </w:r>
    </w:p>
    <w:p w14:paraId="0F00C29A" w14:textId="5571DF40" w:rsidR="00641138" w:rsidRDefault="00641138" w:rsidP="009D13CE">
      <w:pPr>
        <w:numPr>
          <w:ilvl w:val="1"/>
          <w:numId w:val="3"/>
        </w:numPr>
        <w:tabs>
          <w:tab w:val="left" w:pos="1134"/>
        </w:tabs>
        <w:rPr>
          <w:rFonts w:cs="Times New Roman"/>
        </w:rPr>
      </w:pPr>
      <w:r w:rsidRPr="00A72332">
        <w:rPr>
          <w:rFonts w:cs="Times New Roman"/>
        </w:rPr>
        <w:t> </w:t>
      </w:r>
      <w:r w:rsidR="005D450F">
        <w:rPr>
          <w:rFonts w:cs="Times New Roman"/>
        </w:rPr>
        <w:t>R</w:t>
      </w:r>
      <w:r w:rsidR="005D450F" w:rsidRPr="00A72332">
        <w:rPr>
          <w:rFonts w:cs="Times New Roman"/>
        </w:rPr>
        <w:t>ekomendacijas rizikos vertinimo objektų sąrašų sudarymui planiniams patikrinimams ir kitų priežiūros priemonių parinkimui</w:t>
      </w:r>
      <w:r w:rsidR="008C6BFD">
        <w:rPr>
          <w:rFonts w:cs="Times New Roman"/>
        </w:rPr>
        <w:t>. Šioje dalyje turi būti pateiktos aiškios rekomendacijos, kaip sudaryti atrenkamų objektų sąrašus</w:t>
      </w:r>
      <w:r w:rsidR="008A74EF">
        <w:rPr>
          <w:rFonts w:cs="Times New Roman"/>
        </w:rPr>
        <w:t>.</w:t>
      </w:r>
      <w:r w:rsidR="00D54BEC">
        <w:rPr>
          <w:rFonts w:cs="Times New Roman"/>
        </w:rPr>
        <w:t xml:space="preserve"> Turi būti aprašyta:</w:t>
      </w:r>
    </w:p>
    <w:p w14:paraId="3A6593B4" w14:textId="77777777" w:rsidR="00654B34" w:rsidRPr="00A72332" w:rsidRDefault="00654B34" w:rsidP="0039636A">
      <w:pPr>
        <w:numPr>
          <w:ilvl w:val="2"/>
          <w:numId w:val="3"/>
        </w:numPr>
        <w:tabs>
          <w:tab w:val="left" w:pos="426"/>
          <w:tab w:val="left" w:pos="1134"/>
        </w:tabs>
        <w:rPr>
          <w:rFonts w:cs="Times New Roman"/>
        </w:rPr>
      </w:pPr>
      <w:r w:rsidRPr="00A72332">
        <w:rPr>
          <w:rFonts w:cs="Times New Roman"/>
        </w:rPr>
        <w:t xml:space="preserve">sąrašų sudarymo logika, prioritetų nustatymo principai ir objektų reitingavimo ar grupavimo būdai; </w:t>
      </w:r>
    </w:p>
    <w:p w14:paraId="3E2883F5" w14:textId="77777777" w:rsidR="00654B34" w:rsidRPr="00A72332" w:rsidRDefault="00654B34" w:rsidP="0039636A">
      <w:pPr>
        <w:numPr>
          <w:ilvl w:val="2"/>
          <w:numId w:val="3"/>
        </w:numPr>
        <w:tabs>
          <w:tab w:val="left" w:pos="426"/>
          <w:tab w:val="left" w:pos="1134"/>
        </w:tabs>
        <w:rPr>
          <w:rFonts w:cs="Times New Roman"/>
        </w:rPr>
      </w:pPr>
      <w:r w:rsidRPr="00A72332">
        <w:rPr>
          <w:rFonts w:cs="Times New Roman"/>
        </w:rPr>
        <w:t xml:space="preserve">rekomenduojama sąrašų atnaujinimo periodika ir peržiūros tvarka; </w:t>
      </w:r>
    </w:p>
    <w:p w14:paraId="335B1E67" w14:textId="77777777" w:rsidR="00654B34" w:rsidRPr="00A72332" w:rsidRDefault="00654B34" w:rsidP="0039636A">
      <w:pPr>
        <w:numPr>
          <w:ilvl w:val="2"/>
          <w:numId w:val="3"/>
        </w:numPr>
        <w:tabs>
          <w:tab w:val="left" w:pos="426"/>
          <w:tab w:val="left" w:pos="1134"/>
        </w:tabs>
        <w:rPr>
          <w:rFonts w:cs="Times New Roman"/>
        </w:rPr>
      </w:pPr>
      <w:r w:rsidRPr="00A72332">
        <w:rPr>
          <w:rFonts w:cs="Times New Roman"/>
        </w:rPr>
        <w:t xml:space="preserve">sprendimų priėmimo schema ar kita vizuali struktūra, padedanti vienodai taikyti rekomendacijas praktikoje. </w:t>
      </w:r>
    </w:p>
    <w:p w14:paraId="7B304D77" w14:textId="65D58801" w:rsidR="00D54BEC" w:rsidRDefault="001578E2" w:rsidP="009D13CE">
      <w:pPr>
        <w:numPr>
          <w:ilvl w:val="1"/>
          <w:numId w:val="3"/>
        </w:numPr>
        <w:tabs>
          <w:tab w:val="left" w:pos="1134"/>
        </w:tabs>
        <w:rPr>
          <w:rFonts w:cs="Times New Roman"/>
        </w:rPr>
      </w:pPr>
      <w:r>
        <w:rPr>
          <w:rFonts w:cs="Times New Roman"/>
        </w:rPr>
        <w:t>Efektyvumo rodiklių (KPI) skydelio aprašymą</w:t>
      </w:r>
      <w:r w:rsidR="00F01F8E">
        <w:rPr>
          <w:rFonts w:cs="Times New Roman"/>
        </w:rPr>
        <w:t xml:space="preserve">, </w:t>
      </w:r>
      <w:r w:rsidR="00CD524E">
        <w:rPr>
          <w:rFonts w:cs="Times New Roman"/>
        </w:rPr>
        <w:t>skirt</w:t>
      </w:r>
      <w:r w:rsidR="00AF1238">
        <w:rPr>
          <w:rFonts w:cs="Times New Roman"/>
        </w:rPr>
        <w:t>ą</w:t>
      </w:r>
      <w:r w:rsidR="00CD524E">
        <w:rPr>
          <w:rFonts w:cs="Times New Roman"/>
        </w:rPr>
        <w:t xml:space="preserve"> stebėti atrankos modelio ir priežiūros veiksmų efektyvumą</w:t>
      </w:r>
      <w:r w:rsidR="00631517">
        <w:rPr>
          <w:rFonts w:cs="Times New Roman"/>
        </w:rPr>
        <w:t>.</w:t>
      </w:r>
      <w:r w:rsidR="005D758A">
        <w:rPr>
          <w:rFonts w:cs="Times New Roman"/>
        </w:rPr>
        <w:t xml:space="preserve"> </w:t>
      </w:r>
      <w:r w:rsidR="00CA5FBA">
        <w:rPr>
          <w:rFonts w:cs="Times New Roman"/>
        </w:rPr>
        <w:t>Aprašymas turi apimti:</w:t>
      </w:r>
    </w:p>
    <w:p w14:paraId="794F76DF" w14:textId="4052BECF" w:rsidR="006C71FB" w:rsidRPr="00A72332" w:rsidRDefault="006C71FB" w:rsidP="0039636A">
      <w:pPr>
        <w:numPr>
          <w:ilvl w:val="2"/>
          <w:numId w:val="3"/>
        </w:numPr>
        <w:tabs>
          <w:tab w:val="left" w:pos="426"/>
          <w:tab w:val="left" w:pos="1134"/>
        </w:tabs>
        <w:rPr>
          <w:rFonts w:cs="Times New Roman"/>
        </w:rPr>
      </w:pPr>
      <w:r w:rsidRPr="00A72332">
        <w:rPr>
          <w:rFonts w:cs="Times New Roman"/>
        </w:rPr>
        <w:t>pagrindinius stebėsenos rodiklius, jų paskirtį ir interpretavimo logiką</w:t>
      </w:r>
      <w:r w:rsidR="1EFC06CE" w:rsidRPr="12C801F5">
        <w:rPr>
          <w:rFonts w:cs="Times New Roman"/>
        </w:rPr>
        <w:t xml:space="preserve"> (pvz. </w:t>
      </w:r>
      <w:r w:rsidR="1EFC06CE" w:rsidRPr="12C801F5">
        <w:rPr>
          <w:rFonts w:eastAsia="Times New Roman" w:cs="Times New Roman"/>
          <w:color w:val="000000" w:themeColor="text1"/>
        </w:rPr>
        <w:t>kiek patikrinimų „pasiteisino“ (t. y. kiek rasta pažeidimų ten, kur modelis rodė aukštą riziką) ir pan.)</w:t>
      </w:r>
      <w:r w:rsidR="30100315" w:rsidRPr="12C801F5">
        <w:rPr>
          <w:rFonts w:cs="Times New Roman"/>
        </w:rPr>
        <w:t>;</w:t>
      </w:r>
      <w:r w:rsidRPr="00A72332">
        <w:rPr>
          <w:rFonts w:cs="Times New Roman"/>
        </w:rPr>
        <w:t xml:space="preserve"> </w:t>
      </w:r>
    </w:p>
    <w:p w14:paraId="4EC93D98" w14:textId="5A50364D" w:rsidR="006C71FB" w:rsidRPr="00A72332" w:rsidRDefault="006C71FB" w:rsidP="0039636A">
      <w:pPr>
        <w:numPr>
          <w:ilvl w:val="2"/>
          <w:numId w:val="3"/>
        </w:numPr>
        <w:tabs>
          <w:tab w:val="left" w:pos="426"/>
          <w:tab w:val="left" w:pos="1134"/>
        </w:tabs>
        <w:rPr>
          <w:rFonts w:cs="Times New Roman"/>
        </w:rPr>
      </w:pPr>
      <w:r w:rsidRPr="00A72332">
        <w:rPr>
          <w:rFonts w:cs="Times New Roman"/>
        </w:rPr>
        <w:t>rodiklių skaičiavimo principus, naudojamus duomenų šaltinius ir atnaujinimo periodiškumą</w:t>
      </w:r>
      <w:r>
        <w:rPr>
          <w:rFonts w:cs="Times New Roman"/>
        </w:rPr>
        <w:t>.</w:t>
      </w:r>
    </w:p>
    <w:p w14:paraId="2C96F467" w14:textId="5B923F35" w:rsidR="00CA5FBA" w:rsidRDefault="0015574E" w:rsidP="0039636A">
      <w:pPr>
        <w:numPr>
          <w:ilvl w:val="1"/>
          <w:numId w:val="3"/>
        </w:numPr>
        <w:tabs>
          <w:tab w:val="left" w:pos="426"/>
          <w:tab w:val="left" w:pos="1134"/>
        </w:tabs>
        <w:rPr>
          <w:rFonts w:cs="Times New Roman"/>
        </w:rPr>
      </w:pPr>
      <w:r>
        <w:rPr>
          <w:rFonts w:cs="Times New Roman"/>
        </w:rPr>
        <w:t>Rekomendacijas atrankos modelių kalibravimui</w:t>
      </w:r>
      <w:r w:rsidR="00AC2CC8">
        <w:rPr>
          <w:rFonts w:cs="Times New Roman"/>
        </w:rPr>
        <w:t>, kaip periodiškai peržiūrėti, tikslinti ir kalibruoti atrankos modelius, kad jie išliktų aktualūs</w:t>
      </w:r>
      <w:r w:rsidR="00F562E5">
        <w:rPr>
          <w:rFonts w:cs="Times New Roman"/>
        </w:rPr>
        <w:t xml:space="preserve"> ir patikimi. Turi būti aprašyta:</w:t>
      </w:r>
    </w:p>
    <w:p w14:paraId="6FB558B8" w14:textId="77777777" w:rsidR="009757F9" w:rsidRPr="00A72332" w:rsidRDefault="009757F9" w:rsidP="0039636A">
      <w:pPr>
        <w:numPr>
          <w:ilvl w:val="2"/>
          <w:numId w:val="3"/>
        </w:numPr>
        <w:tabs>
          <w:tab w:val="left" w:pos="426"/>
          <w:tab w:val="left" w:pos="1134"/>
        </w:tabs>
        <w:rPr>
          <w:rFonts w:cs="Times New Roman"/>
        </w:rPr>
      </w:pPr>
      <w:r w:rsidRPr="00A72332">
        <w:rPr>
          <w:rFonts w:cs="Times New Roman"/>
        </w:rPr>
        <w:t xml:space="preserve">kada ir kokiais atvejais turi būti atliekamas modelio kalibravimas; </w:t>
      </w:r>
    </w:p>
    <w:p w14:paraId="1B198A60" w14:textId="77777777" w:rsidR="009757F9" w:rsidRPr="00A72332" w:rsidRDefault="009757F9" w:rsidP="009D13CE">
      <w:pPr>
        <w:numPr>
          <w:ilvl w:val="2"/>
          <w:numId w:val="3"/>
        </w:numPr>
        <w:tabs>
          <w:tab w:val="left" w:pos="1134"/>
        </w:tabs>
        <w:rPr>
          <w:rFonts w:cs="Times New Roman"/>
        </w:rPr>
      </w:pPr>
      <w:r w:rsidRPr="00A72332">
        <w:rPr>
          <w:rFonts w:cs="Times New Roman"/>
        </w:rPr>
        <w:t xml:space="preserve">kokie požymiai ar veiklos rezultatai rodytų poreikį peržiūrėti modelio parametrus, svorius ar taisykles; </w:t>
      </w:r>
    </w:p>
    <w:p w14:paraId="3DDE5546" w14:textId="77777777" w:rsidR="009757F9" w:rsidRPr="00A72332" w:rsidRDefault="009757F9" w:rsidP="009D13CE">
      <w:pPr>
        <w:numPr>
          <w:ilvl w:val="2"/>
          <w:numId w:val="3"/>
        </w:numPr>
        <w:tabs>
          <w:tab w:val="left" w:pos="1134"/>
        </w:tabs>
        <w:rPr>
          <w:rFonts w:cs="Times New Roman"/>
        </w:rPr>
      </w:pPr>
      <w:r w:rsidRPr="00A72332">
        <w:rPr>
          <w:rFonts w:cs="Times New Roman"/>
        </w:rPr>
        <w:t xml:space="preserve">kaip turi būti vertinamas modelio veikimas, įskaitant faktinių rezultatų palyginimą su prognozuota rizika; </w:t>
      </w:r>
    </w:p>
    <w:p w14:paraId="157A3473" w14:textId="77777777" w:rsidR="009757F9" w:rsidRPr="00A72332" w:rsidRDefault="009757F9" w:rsidP="009D13CE">
      <w:pPr>
        <w:numPr>
          <w:ilvl w:val="2"/>
          <w:numId w:val="3"/>
        </w:numPr>
        <w:tabs>
          <w:tab w:val="left" w:pos="1134"/>
        </w:tabs>
        <w:rPr>
          <w:rFonts w:cs="Times New Roman"/>
        </w:rPr>
      </w:pPr>
      <w:r w:rsidRPr="00A72332">
        <w:rPr>
          <w:rFonts w:cs="Times New Roman"/>
        </w:rPr>
        <w:t xml:space="preserve">kaip turi būti stebimas modelio jautrumas, tikslumas ir galimi nuokrypiai laike; </w:t>
      </w:r>
    </w:p>
    <w:p w14:paraId="5887F51E" w14:textId="2C611F62" w:rsidR="00F83AA7" w:rsidRPr="009757F9" w:rsidRDefault="009757F9" w:rsidP="009D13CE">
      <w:pPr>
        <w:numPr>
          <w:ilvl w:val="2"/>
          <w:numId w:val="3"/>
        </w:numPr>
        <w:tabs>
          <w:tab w:val="left" w:pos="1134"/>
        </w:tabs>
        <w:rPr>
          <w:rFonts w:cs="Times New Roman"/>
        </w:rPr>
      </w:pPr>
      <w:r w:rsidRPr="00A72332">
        <w:rPr>
          <w:rFonts w:cs="Times New Roman"/>
        </w:rPr>
        <w:t>kokie turi būti taikomi dokumentavimo ir pokyčių valdymo principai, siekiant užtikrinti modelio pakeitimų skaidrumą ir atsekamumą.</w:t>
      </w:r>
    </w:p>
    <w:p w14:paraId="755C64ED" w14:textId="59680BC9" w:rsidR="30677512" w:rsidRDefault="30677512" w:rsidP="00E04761">
      <w:pPr>
        <w:tabs>
          <w:tab w:val="left" w:pos="1134"/>
        </w:tabs>
        <w:rPr>
          <w:rFonts w:eastAsia="Times New Roman" w:cs="Times New Roman"/>
        </w:rPr>
      </w:pPr>
    </w:p>
    <w:p w14:paraId="136F9F17" w14:textId="5C662015" w:rsidR="00770B79" w:rsidRPr="009B7EE5" w:rsidRDefault="7401DAA5" w:rsidP="00E04761">
      <w:pPr>
        <w:pStyle w:val="Heading1"/>
        <w:rPr>
          <w:rFonts w:eastAsia="Times New Roman" w:cs="Times New Roman"/>
        </w:rPr>
      </w:pPr>
      <w:bookmarkStart w:id="15" w:name="_Toc228283711"/>
      <w:r w:rsidRPr="2EC8F1A4">
        <w:rPr>
          <w:rFonts w:eastAsia="Times New Roman" w:cs="Times New Roman"/>
        </w:rPr>
        <w:t>V. PASLAUGŲ TEIKIMO TERMINAI</w:t>
      </w:r>
      <w:bookmarkEnd w:id="15"/>
    </w:p>
    <w:p w14:paraId="1157BF86" w14:textId="77777777" w:rsidR="0090093B" w:rsidRPr="009B7EE5" w:rsidRDefault="0090093B" w:rsidP="00E04761">
      <w:pPr>
        <w:tabs>
          <w:tab w:val="left" w:pos="993"/>
        </w:tabs>
        <w:rPr>
          <w:rFonts w:eastAsia="Times New Roman" w:cs="Times New Roman"/>
          <w:color w:val="000000" w:themeColor="text1"/>
        </w:rPr>
      </w:pPr>
    </w:p>
    <w:p w14:paraId="3A7F501C" w14:textId="6D0406F8" w:rsidR="0090093B" w:rsidRPr="00364927" w:rsidRDefault="259BD297" w:rsidP="00D60300">
      <w:pPr>
        <w:pStyle w:val="ListParagraph"/>
        <w:numPr>
          <w:ilvl w:val="0"/>
          <w:numId w:val="3"/>
        </w:numPr>
        <w:tabs>
          <w:tab w:val="left" w:pos="993"/>
        </w:tabs>
        <w:rPr>
          <w:rFonts w:eastAsia="Times New Roman" w:cs="Times New Roman"/>
        </w:rPr>
      </w:pPr>
      <w:r w:rsidRPr="53151808">
        <w:rPr>
          <w:rFonts w:eastAsia="Times New Roman" w:cs="Times New Roman"/>
        </w:rPr>
        <w:t xml:space="preserve">Paslaugų suteikimo terminas – </w:t>
      </w:r>
      <w:r w:rsidR="1D73C304" w:rsidRPr="53151808">
        <w:rPr>
          <w:rFonts w:eastAsia="Times New Roman" w:cs="Times New Roman"/>
        </w:rPr>
        <w:t>20</w:t>
      </w:r>
      <w:r w:rsidR="6E6EC909" w:rsidRPr="53151808">
        <w:rPr>
          <w:rFonts w:eastAsia="Times New Roman" w:cs="Times New Roman"/>
        </w:rPr>
        <w:t xml:space="preserve"> (</w:t>
      </w:r>
      <w:r w:rsidR="48DAF47A" w:rsidRPr="53151808">
        <w:rPr>
          <w:rFonts w:eastAsia="Times New Roman" w:cs="Times New Roman"/>
        </w:rPr>
        <w:t>d</w:t>
      </w:r>
      <w:r w:rsidR="127660BC" w:rsidRPr="53151808">
        <w:rPr>
          <w:rFonts w:eastAsia="Times New Roman" w:cs="Times New Roman"/>
        </w:rPr>
        <w:t>videšimt</w:t>
      </w:r>
      <w:r w:rsidR="6E6EC909" w:rsidRPr="53151808">
        <w:rPr>
          <w:rFonts w:eastAsia="Times New Roman" w:cs="Times New Roman"/>
        </w:rPr>
        <w:t>) mėnesi</w:t>
      </w:r>
      <w:r w:rsidR="6783C67D" w:rsidRPr="53151808">
        <w:rPr>
          <w:rFonts w:eastAsia="Times New Roman" w:cs="Times New Roman"/>
        </w:rPr>
        <w:t>ų</w:t>
      </w:r>
      <w:r w:rsidRPr="53151808">
        <w:rPr>
          <w:rFonts w:eastAsia="Times New Roman" w:cs="Times New Roman"/>
        </w:rPr>
        <w:t xml:space="preserve"> nuo Sutarties įsigaliojimo dienos su galimybe sutarties galiojimo terminą pratęsti iki </w:t>
      </w:r>
      <w:r w:rsidR="3EEBA91C" w:rsidRPr="53151808">
        <w:rPr>
          <w:rFonts w:eastAsia="Times New Roman" w:cs="Times New Roman"/>
        </w:rPr>
        <w:t>3</w:t>
      </w:r>
      <w:r w:rsidRPr="53151808">
        <w:rPr>
          <w:rFonts w:eastAsia="Times New Roman" w:cs="Times New Roman"/>
        </w:rPr>
        <w:t xml:space="preserve"> (</w:t>
      </w:r>
      <w:r w:rsidR="3EEBA91C" w:rsidRPr="53151808">
        <w:rPr>
          <w:rFonts w:eastAsia="Times New Roman" w:cs="Times New Roman"/>
        </w:rPr>
        <w:t>trijų</w:t>
      </w:r>
      <w:r w:rsidRPr="53151808">
        <w:rPr>
          <w:rFonts w:eastAsia="Times New Roman" w:cs="Times New Roman"/>
        </w:rPr>
        <w:t>) mėnesių laikotarpiui dėl</w:t>
      </w:r>
      <w:r w:rsidR="427569F3" w:rsidRPr="53151808">
        <w:rPr>
          <w:rFonts w:eastAsia="Times New Roman" w:cs="Times New Roman"/>
        </w:rPr>
        <w:t xml:space="preserve"> objektyvių,</w:t>
      </w:r>
      <w:r w:rsidRPr="53151808">
        <w:rPr>
          <w:rFonts w:eastAsia="Times New Roman" w:cs="Times New Roman"/>
        </w:rPr>
        <w:t xml:space="preserve"> nuo Te</w:t>
      </w:r>
      <w:r w:rsidR="1950AF24" w:rsidRPr="53151808">
        <w:rPr>
          <w:rFonts w:eastAsia="Times New Roman" w:cs="Times New Roman"/>
        </w:rPr>
        <w:t>i</w:t>
      </w:r>
      <w:r w:rsidRPr="53151808">
        <w:rPr>
          <w:rFonts w:eastAsia="Times New Roman" w:cs="Times New Roman"/>
        </w:rPr>
        <w:t>kėjo</w:t>
      </w:r>
      <w:r w:rsidR="427569F3" w:rsidRPr="53151808">
        <w:rPr>
          <w:rFonts w:eastAsia="Times New Roman" w:cs="Times New Roman"/>
        </w:rPr>
        <w:t xml:space="preserve"> nepriklausančių aplinkybių</w:t>
      </w:r>
      <w:r w:rsidRPr="53151808">
        <w:rPr>
          <w:rFonts w:eastAsia="Times New Roman" w:cs="Times New Roman"/>
        </w:rPr>
        <w:t>.</w:t>
      </w:r>
    </w:p>
    <w:p w14:paraId="54829AC9" w14:textId="672CF0F2" w:rsidR="00364927" w:rsidRDefault="33633D17" w:rsidP="00D60300">
      <w:pPr>
        <w:pStyle w:val="ListParagraph"/>
        <w:numPr>
          <w:ilvl w:val="0"/>
          <w:numId w:val="3"/>
        </w:numPr>
        <w:tabs>
          <w:tab w:val="left" w:pos="993"/>
        </w:tabs>
        <w:rPr>
          <w:rFonts w:eastAsia="Times New Roman" w:cs="Times New Roman"/>
        </w:rPr>
      </w:pPr>
      <w:r w:rsidRPr="30677512">
        <w:rPr>
          <w:rFonts w:eastAsia="Times New Roman" w:cs="Times New Roman"/>
        </w:rPr>
        <w:t>Paslaugos teikiamos pagal Paslaugų teikimo reglamento nustatytą ir su Perkančiąja organizacija suderintą grafiką</w:t>
      </w:r>
      <w:r w:rsidR="2FC8469F" w:rsidRPr="12C801F5">
        <w:rPr>
          <w:rFonts w:eastAsia="Times New Roman" w:cs="Times New Roman"/>
        </w:rPr>
        <w:t xml:space="preserve"> su aiškiai aprašytais terminais ir jų pratęsimo galimybėmis bei atvejais</w:t>
      </w:r>
      <w:r w:rsidRPr="30677512">
        <w:rPr>
          <w:rFonts w:eastAsia="Times New Roman" w:cs="Times New Roman"/>
        </w:rPr>
        <w:t>.</w:t>
      </w:r>
    </w:p>
    <w:p w14:paraId="53FBEDDA" w14:textId="6C04BC47" w:rsidR="33633D17" w:rsidRDefault="009216F0" w:rsidP="00D60300">
      <w:pPr>
        <w:pStyle w:val="ListParagraph"/>
        <w:numPr>
          <w:ilvl w:val="0"/>
          <w:numId w:val="3"/>
        </w:numPr>
        <w:tabs>
          <w:tab w:val="left" w:pos="993"/>
        </w:tabs>
        <w:rPr>
          <w:rFonts w:eastAsia="Times New Roman" w:cs="Times New Roman"/>
        </w:rPr>
      </w:pPr>
      <w:r w:rsidRPr="009216F0">
        <w:rPr>
          <w:rFonts w:eastAsia="Times New Roman" w:cs="Times New Roman"/>
        </w:rPr>
        <w:t>Kiekvienas Perkančiosios organizacijos pateiktas uždavinys laikomas įvykdytu, kai jo rezultatai yra pateikti, pristatyti ir suderinti su Perkančiąja organizacija</w:t>
      </w:r>
      <w:r w:rsidR="33633D17" w:rsidRPr="30677512">
        <w:rPr>
          <w:rFonts w:eastAsia="Times New Roman" w:cs="Times New Roman"/>
        </w:rPr>
        <w:t>.</w:t>
      </w:r>
    </w:p>
    <w:p w14:paraId="13DA9955" w14:textId="113AB812" w:rsidR="33633D17" w:rsidRDefault="33633D17" w:rsidP="00D60300">
      <w:pPr>
        <w:pStyle w:val="ListParagraph"/>
        <w:numPr>
          <w:ilvl w:val="0"/>
          <w:numId w:val="3"/>
        </w:numPr>
        <w:tabs>
          <w:tab w:val="left" w:pos="993"/>
        </w:tabs>
        <w:rPr>
          <w:rFonts w:eastAsia="Times New Roman" w:cs="Times New Roman"/>
        </w:rPr>
      </w:pPr>
      <w:r w:rsidRPr="30677512">
        <w:rPr>
          <w:rFonts w:eastAsia="Times New Roman" w:cs="Times New Roman"/>
        </w:rPr>
        <w:t xml:space="preserve">Teikėjas privalo teikti tarpinius rezultatus pagal Paslaugų teikimo reglamente nustatytą grafiką, tačiau ne rečiau kaip vieną kartą per 2 savaites, jeigu su Perkančiąja organizacija nesusitarta </w:t>
      </w:r>
      <w:r w:rsidRPr="30677512">
        <w:rPr>
          <w:rFonts w:eastAsia="Times New Roman" w:cs="Times New Roman"/>
        </w:rPr>
        <w:lastRenderedPageBreak/>
        <w:t>kitaip.</w:t>
      </w:r>
      <w:r w:rsidR="7443546C" w:rsidRPr="12C801F5">
        <w:rPr>
          <w:rFonts w:eastAsia="Times New Roman" w:cs="Times New Roman"/>
        </w:rPr>
        <w:t xml:space="preserve"> Tarpinių rezultatų pristatymas atliekamas</w:t>
      </w:r>
      <w:r w:rsidR="71005A6F" w:rsidRPr="12C801F5">
        <w:rPr>
          <w:rFonts w:eastAsia="Times New Roman" w:cs="Times New Roman"/>
        </w:rPr>
        <w:t xml:space="preserve"> Perkančiajai organizacijai nurodžius tokį poreikį, kitais atvejais pateikiamas tik derin</w:t>
      </w:r>
      <w:r w:rsidR="62934E26" w:rsidRPr="12C801F5">
        <w:rPr>
          <w:rFonts w:eastAsia="Times New Roman" w:cs="Times New Roman"/>
        </w:rPr>
        <w:t>imui.</w:t>
      </w:r>
    </w:p>
    <w:p w14:paraId="7FDE02FB" w14:textId="4CB6C192" w:rsidR="14312EC0" w:rsidRDefault="14312EC0" w:rsidP="00D60300">
      <w:pPr>
        <w:pStyle w:val="ListParagraph"/>
        <w:numPr>
          <w:ilvl w:val="0"/>
          <w:numId w:val="3"/>
        </w:numPr>
        <w:tabs>
          <w:tab w:val="left" w:pos="993"/>
        </w:tabs>
        <w:rPr>
          <w:rFonts w:eastAsia="Times New Roman" w:cs="Times New Roman"/>
        </w:rPr>
      </w:pPr>
      <w:r w:rsidRPr="30677512">
        <w:rPr>
          <w:rFonts w:eastAsia="Times New Roman" w:cs="Times New Roman"/>
        </w:rPr>
        <w:t>Perkančioji organizacija pastabas dėl pateiktų tarpinių ar galutinių rezultatų pateikia per Paslaugų teikimo reglamente arba atskirai su Teikėju suderintą terminą, kurias Teikėjas privalo įvertinti ir, esant poreikiui, integruoti į galutinius rezultatus.</w:t>
      </w:r>
    </w:p>
    <w:p w14:paraId="0989417E" w14:textId="706C10BD" w:rsidR="186F70D9" w:rsidRDefault="186F70D9" w:rsidP="00D60300">
      <w:pPr>
        <w:pStyle w:val="ListParagraph"/>
        <w:numPr>
          <w:ilvl w:val="0"/>
          <w:numId w:val="3"/>
        </w:numPr>
        <w:tabs>
          <w:tab w:val="left" w:pos="993"/>
        </w:tabs>
        <w:rPr>
          <w:rFonts w:eastAsia="Times New Roman" w:cs="Times New Roman"/>
        </w:rPr>
      </w:pPr>
      <w:r w:rsidRPr="30677512">
        <w:rPr>
          <w:rFonts w:eastAsia="Times New Roman" w:cs="Times New Roman"/>
        </w:rPr>
        <w:t>Teikėjas privalo laikytis Paslaugų teikimo reglamente nustatyto darbų grafiko ir nedelsdamas, bet ne vėliau kaip per 1 darbo dieną nuo aplinkybės paaiškėjimo, raštu informuoti Perkančiąją organizaciją apie galimą vėlavimą pateikti tarpinius ar galutinius rezultatus.</w:t>
      </w:r>
    </w:p>
    <w:p w14:paraId="4FC3B477" w14:textId="77777777" w:rsidR="004576A8" w:rsidRDefault="5ED8DDF7" w:rsidP="00D60300">
      <w:pPr>
        <w:pStyle w:val="ListParagraph"/>
        <w:numPr>
          <w:ilvl w:val="0"/>
          <w:numId w:val="3"/>
        </w:numPr>
        <w:tabs>
          <w:tab w:val="left" w:pos="993"/>
        </w:tabs>
        <w:rPr>
          <w:rFonts w:eastAsia="Times New Roman" w:cs="Times New Roman"/>
        </w:rPr>
        <w:sectPr w:rsidR="004576A8" w:rsidSect="009E550D">
          <w:pgSz w:w="11906" w:h="16838"/>
          <w:pgMar w:top="1701" w:right="567" w:bottom="1134" w:left="1701" w:header="567" w:footer="567" w:gutter="0"/>
          <w:cols w:space="1296"/>
          <w:docGrid w:linePitch="360"/>
        </w:sectPr>
      </w:pPr>
      <w:r w:rsidRPr="30677512">
        <w:rPr>
          <w:rFonts w:eastAsia="Times New Roman" w:cs="Times New Roman"/>
        </w:rPr>
        <w:t>Bet kokie darbų grafiko ar paslaugų teikimo terminų pakeitimai galimi tik iš anksto rašytiniu būdu suderinus su Perkančiąja organizacija.</w:t>
      </w:r>
    </w:p>
    <w:p w14:paraId="2436338A" w14:textId="2412409C" w:rsidR="5ED8DDF7" w:rsidRDefault="004576A8" w:rsidP="004576A8">
      <w:pPr>
        <w:pStyle w:val="Heading1"/>
      </w:pPr>
      <w:bookmarkStart w:id="16" w:name="_Toc228283712"/>
      <w:r>
        <w:lastRenderedPageBreak/>
        <w:t>VI. PRIEDAI</w:t>
      </w:r>
      <w:bookmarkEnd w:id="16"/>
    </w:p>
    <w:p w14:paraId="10720A6E" w14:textId="77777777" w:rsidR="00C12060" w:rsidRDefault="00C12060" w:rsidP="004576A8"/>
    <w:p w14:paraId="17F60246" w14:textId="6024B570" w:rsidR="00821A24" w:rsidRPr="00821A24" w:rsidRDefault="00A74366" w:rsidP="00821A24">
      <w:r>
        <w:t xml:space="preserve">1 </w:t>
      </w:r>
      <w:r w:rsidR="00821A24" w:rsidRPr="00821A24">
        <w:t>priedas. „Preliminarus rizikų struktūrinis modelis“</w:t>
      </w:r>
      <w:r w:rsidR="00821A24">
        <w:t>.</w:t>
      </w:r>
    </w:p>
    <w:p w14:paraId="53C1F971" w14:textId="45AE7320" w:rsidR="00821A24" w:rsidRPr="00821A24" w:rsidRDefault="00821A24" w:rsidP="00821A24">
      <w:r>
        <w:t>2</w:t>
      </w:r>
      <w:r w:rsidRPr="00821A24">
        <w:t xml:space="preserve"> priedas. „Asmens duomenų tvarkymo sutarties forma“. </w:t>
      </w:r>
    </w:p>
    <w:p w14:paraId="408AC17B" w14:textId="538B3EDD" w:rsidR="00A74366" w:rsidRDefault="00A74366" w:rsidP="004576A8"/>
    <w:sectPr w:rsidR="00A74366" w:rsidSect="009E550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78DC" w14:textId="77777777" w:rsidR="00230A0F" w:rsidRDefault="00230A0F" w:rsidP="00604EAC">
      <w:pPr>
        <w:spacing w:line="240" w:lineRule="auto"/>
      </w:pPr>
      <w:r>
        <w:separator/>
      </w:r>
    </w:p>
  </w:endnote>
  <w:endnote w:type="continuationSeparator" w:id="0">
    <w:p w14:paraId="3DD4E1E1" w14:textId="77777777" w:rsidR="00230A0F" w:rsidRDefault="00230A0F" w:rsidP="00604E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masis MT Pro Light">
    <w:charset w:val="00"/>
    <w:family w:val="roman"/>
    <w:pitch w:val="variable"/>
    <w:sig w:usb0="A00000AF" w:usb1="4000205B" w:usb2="00000000" w:usb3="00000000" w:csb0="00000093"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127014"/>
      <w:docPartObj>
        <w:docPartGallery w:val="Page Numbers (Bottom of Page)"/>
        <w:docPartUnique/>
      </w:docPartObj>
    </w:sdtPr>
    <w:sdtEndPr>
      <w:rPr>
        <w:rFonts w:cs="Times New Roman"/>
      </w:rPr>
    </w:sdtEndPr>
    <w:sdtContent>
      <w:p w14:paraId="0217D588" w14:textId="10D258D1" w:rsidR="00604EAC" w:rsidRPr="00D37A48" w:rsidRDefault="00604EAC" w:rsidP="00D37A48">
        <w:pPr>
          <w:pStyle w:val="Footer"/>
          <w:jc w:val="center"/>
          <w:rPr>
            <w:rFonts w:cs="Times New Roman"/>
          </w:rPr>
        </w:pPr>
        <w:r w:rsidRPr="00604EAC">
          <w:rPr>
            <w:rFonts w:cs="Times New Roman"/>
          </w:rPr>
          <w:fldChar w:fldCharType="begin"/>
        </w:r>
        <w:r w:rsidRPr="00604EAC">
          <w:rPr>
            <w:rFonts w:cs="Times New Roman"/>
          </w:rPr>
          <w:instrText>PAGE   \* MERGEFORMAT</w:instrText>
        </w:r>
        <w:r w:rsidRPr="00604EAC">
          <w:rPr>
            <w:rFonts w:cs="Times New Roman"/>
          </w:rPr>
          <w:fldChar w:fldCharType="separate"/>
        </w:r>
        <w:r w:rsidRPr="00604EAC">
          <w:rPr>
            <w:rFonts w:cs="Times New Roman"/>
          </w:rPr>
          <w:t>2</w:t>
        </w:r>
        <w:r w:rsidRPr="00604EAC">
          <w:rPr>
            <w:rFonts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A6D7F" w14:textId="77777777" w:rsidR="00230A0F" w:rsidRDefault="00230A0F" w:rsidP="00604EAC">
      <w:pPr>
        <w:spacing w:line="240" w:lineRule="auto"/>
      </w:pPr>
      <w:r>
        <w:separator/>
      </w:r>
    </w:p>
  </w:footnote>
  <w:footnote w:type="continuationSeparator" w:id="0">
    <w:p w14:paraId="1AEF13A8" w14:textId="77777777" w:rsidR="00230A0F" w:rsidRDefault="00230A0F" w:rsidP="00604EAC">
      <w:pPr>
        <w:spacing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O4901Y0yziZypO" int2:id="kVKu2JCY">
      <int2:state int2:value="Rejected" int2:type="spell"/>
    </int2:textHash>
    <int2:textHash int2:hashCode="SaBLpEaWeMOOD2" int2:id="lObuP89I">
      <int2:state int2:value="Rejected" int2:type="spell"/>
    </int2:textHash>
    <int2:textHash int2:hashCode="g5hRNG6J42lcVV" int2:id="wNywsYOC">
      <int2:state int2:value="Rejected" int2:type="spell"/>
    </int2:textHash>
    <int2:textHash int2:hashCode="Qq7xccHArMru44" int2:id="wdwh5CkS">
      <int2:state int2:value="Rejected" int2:type="spell"/>
    </int2:textHash>
    <int2:textHash int2:hashCode="u+8hMKmi5iKbCe" int2:id="z3LjYEa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C88"/>
    <w:multiLevelType w:val="multilevel"/>
    <w:tmpl w:val="0BC049AE"/>
    <w:lvl w:ilvl="0">
      <w:start w:val="67"/>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8535B"/>
    <w:multiLevelType w:val="hybridMultilevel"/>
    <w:tmpl w:val="47109074"/>
    <w:lvl w:ilvl="0" w:tplc="85C8AEB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B01E45"/>
    <w:multiLevelType w:val="multilevel"/>
    <w:tmpl w:val="D58AA40C"/>
    <w:lvl w:ilvl="0">
      <w:start w:val="67"/>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81A83A"/>
    <w:multiLevelType w:val="hybridMultilevel"/>
    <w:tmpl w:val="FFFFFFFF"/>
    <w:lvl w:ilvl="0" w:tplc="EAE4AC6A">
      <w:start w:val="1"/>
      <w:numFmt w:val="decimal"/>
      <w:lvlText w:val="%1."/>
      <w:lvlJc w:val="left"/>
      <w:pPr>
        <w:ind w:left="927" w:hanging="360"/>
      </w:pPr>
    </w:lvl>
    <w:lvl w:ilvl="1" w:tplc="EF181DC4">
      <w:start w:val="1"/>
      <w:numFmt w:val="lowerLetter"/>
      <w:lvlText w:val="%2."/>
      <w:lvlJc w:val="left"/>
      <w:pPr>
        <w:ind w:left="1647" w:hanging="360"/>
      </w:pPr>
    </w:lvl>
    <w:lvl w:ilvl="2" w:tplc="4C189468">
      <w:start w:val="1"/>
      <w:numFmt w:val="lowerRoman"/>
      <w:lvlText w:val="%3."/>
      <w:lvlJc w:val="right"/>
      <w:pPr>
        <w:ind w:left="2367" w:hanging="180"/>
      </w:pPr>
    </w:lvl>
    <w:lvl w:ilvl="3" w:tplc="BF584B42">
      <w:start w:val="1"/>
      <w:numFmt w:val="decimal"/>
      <w:lvlText w:val="%4."/>
      <w:lvlJc w:val="left"/>
      <w:pPr>
        <w:ind w:left="3087" w:hanging="360"/>
      </w:pPr>
    </w:lvl>
    <w:lvl w:ilvl="4" w:tplc="A6C2F6CE">
      <w:start w:val="1"/>
      <w:numFmt w:val="lowerLetter"/>
      <w:lvlText w:val="%5."/>
      <w:lvlJc w:val="left"/>
      <w:pPr>
        <w:ind w:left="3807" w:hanging="360"/>
      </w:pPr>
    </w:lvl>
    <w:lvl w:ilvl="5" w:tplc="DC8C7EFC">
      <w:start w:val="1"/>
      <w:numFmt w:val="lowerRoman"/>
      <w:lvlText w:val="%6."/>
      <w:lvlJc w:val="right"/>
      <w:pPr>
        <w:ind w:left="4527" w:hanging="180"/>
      </w:pPr>
    </w:lvl>
    <w:lvl w:ilvl="6" w:tplc="F1C47C40">
      <w:start w:val="1"/>
      <w:numFmt w:val="decimal"/>
      <w:lvlText w:val="%7."/>
      <w:lvlJc w:val="left"/>
      <w:pPr>
        <w:ind w:left="5247" w:hanging="360"/>
      </w:pPr>
    </w:lvl>
    <w:lvl w:ilvl="7" w:tplc="05D03A9C">
      <w:start w:val="1"/>
      <w:numFmt w:val="lowerLetter"/>
      <w:lvlText w:val="%8."/>
      <w:lvlJc w:val="left"/>
      <w:pPr>
        <w:ind w:left="5967" w:hanging="360"/>
      </w:pPr>
    </w:lvl>
    <w:lvl w:ilvl="8" w:tplc="E5BC08B6">
      <w:start w:val="1"/>
      <w:numFmt w:val="lowerRoman"/>
      <w:lvlText w:val="%9."/>
      <w:lvlJc w:val="right"/>
      <w:pPr>
        <w:ind w:left="6687" w:hanging="180"/>
      </w:pPr>
    </w:lvl>
  </w:abstractNum>
  <w:abstractNum w:abstractNumId="4" w15:restartNumberingAfterBreak="0">
    <w:nsid w:val="0F893A04"/>
    <w:multiLevelType w:val="multilevel"/>
    <w:tmpl w:val="95A8D60A"/>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5" w15:restartNumberingAfterBreak="0">
    <w:nsid w:val="109B4D7A"/>
    <w:multiLevelType w:val="multilevel"/>
    <w:tmpl w:val="7CB2390E"/>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6" w15:restartNumberingAfterBreak="0">
    <w:nsid w:val="10B40F58"/>
    <w:multiLevelType w:val="multilevel"/>
    <w:tmpl w:val="D58AA40C"/>
    <w:lvl w:ilvl="0">
      <w:start w:val="67"/>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6333B4"/>
    <w:multiLevelType w:val="multilevel"/>
    <w:tmpl w:val="7A2669C0"/>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A8385D"/>
    <w:multiLevelType w:val="multilevel"/>
    <w:tmpl w:val="F0E62E4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146E6D63"/>
    <w:multiLevelType w:val="multilevel"/>
    <w:tmpl w:val="8328078E"/>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50E6837"/>
    <w:multiLevelType w:val="multilevel"/>
    <w:tmpl w:val="86CA54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7182C99"/>
    <w:multiLevelType w:val="multilevel"/>
    <w:tmpl w:val="34F88B7E"/>
    <w:lvl w:ilvl="0">
      <w:start w:val="7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6A4F93"/>
    <w:multiLevelType w:val="multilevel"/>
    <w:tmpl w:val="E46A6B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96F60F7"/>
    <w:multiLevelType w:val="hybridMultilevel"/>
    <w:tmpl w:val="18C809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A7A6E96"/>
    <w:multiLevelType w:val="hybridMultilevel"/>
    <w:tmpl w:val="7D50DAA0"/>
    <w:lvl w:ilvl="0" w:tplc="926E303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B6D5E89"/>
    <w:multiLevelType w:val="multilevel"/>
    <w:tmpl w:val="F636FAC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E111D22"/>
    <w:multiLevelType w:val="multilevel"/>
    <w:tmpl w:val="D0EA53F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21211E6D"/>
    <w:multiLevelType w:val="multilevel"/>
    <w:tmpl w:val="FC305C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B5805"/>
    <w:multiLevelType w:val="multilevel"/>
    <w:tmpl w:val="10AC0F9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8989581"/>
    <w:multiLevelType w:val="multilevel"/>
    <w:tmpl w:val="818433C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0" w15:restartNumberingAfterBreak="0">
    <w:nsid w:val="2B8136F3"/>
    <w:multiLevelType w:val="multilevel"/>
    <w:tmpl w:val="3F504D82"/>
    <w:lvl w:ilvl="0">
      <w:start w:val="1"/>
      <w:numFmt w:val="decimal"/>
      <w:lvlText w:val="%1."/>
      <w:lvlJc w:val="left"/>
      <w:pPr>
        <w:ind w:left="1353"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C1C6953"/>
    <w:multiLevelType w:val="multilevel"/>
    <w:tmpl w:val="D6C4C4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32178A"/>
    <w:multiLevelType w:val="multilevel"/>
    <w:tmpl w:val="99DCFD7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34247843"/>
    <w:multiLevelType w:val="multilevel"/>
    <w:tmpl w:val="F5AA293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3762702D"/>
    <w:multiLevelType w:val="hybridMultilevel"/>
    <w:tmpl w:val="E7E27E72"/>
    <w:lvl w:ilvl="0" w:tplc="6710368C">
      <w:start w:val="3"/>
      <w:numFmt w:val="decimal"/>
      <w:lvlText w:val="%1)"/>
      <w:lvlJc w:val="left"/>
      <w:pPr>
        <w:ind w:left="720" w:hanging="360"/>
      </w:pPr>
      <w:rPr>
        <w:rFonts w:eastAsiaTheme="maj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A3B17C5"/>
    <w:multiLevelType w:val="hybridMultilevel"/>
    <w:tmpl w:val="272647C0"/>
    <w:lvl w:ilvl="0" w:tplc="74AA32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FB7AFB"/>
    <w:multiLevelType w:val="multilevel"/>
    <w:tmpl w:val="5FFA902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3E2D0967"/>
    <w:multiLevelType w:val="multilevel"/>
    <w:tmpl w:val="9D38EC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E454A05"/>
    <w:multiLevelType w:val="hybridMultilevel"/>
    <w:tmpl w:val="FFFFFFFF"/>
    <w:lvl w:ilvl="0" w:tplc="9444A184">
      <w:numFmt w:val="none"/>
      <w:lvlText w:val=""/>
      <w:lvlJc w:val="left"/>
      <w:pPr>
        <w:tabs>
          <w:tab w:val="num" w:pos="360"/>
        </w:tabs>
      </w:pPr>
    </w:lvl>
    <w:lvl w:ilvl="1" w:tplc="EE8C24D8">
      <w:start w:val="1"/>
      <w:numFmt w:val="lowerLetter"/>
      <w:lvlText w:val="%2."/>
      <w:lvlJc w:val="left"/>
      <w:pPr>
        <w:ind w:left="1440" w:hanging="360"/>
      </w:pPr>
    </w:lvl>
    <w:lvl w:ilvl="2" w:tplc="D9D6898C">
      <w:start w:val="1"/>
      <w:numFmt w:val="lowerRoman"/>
      <w:lvlText w:val="%3."/>
      <w:lvlJc w:val="right"/>
      <w:pPr>
        <w:ind w:left="2160" w:hanging="180"/>
      </w:pPr>
    </w:lvl>
    <w:lvl w:ilvl="3" w:tplc="45D207BE">
      <w:start w:val="1"/>
      <w:numFmt w:val="decimal"/>
      <w:lvlText w:val="%4."/>
      <w:lvlJc w:val="left"/>
      <w:pPr>
        <w:ind w:left="2880" w:hanging="360"/>
      </w:pPr>
    </w:lvl>
    <w:lvl w:ilvl="4" w:tplc="55D40FAC">
      <w:start w:val="1"/>
      <w:numFmt w:val="lowerLetter"/>
      <w:lvlText w:val="%5."/>
      <w:lvlJc w:val="left"/>
      <w:pPr>
        <w:ind w:left="3600" w:hanging="360"/>
      </w:pPr>
    </w:lvl>
    <w:lvl w:ilvl="5" w:tplc="886AD3EE">
      <w:start w:val="1"/>
      <w:numFmt w:val="lowerRoman"/>
      <w:lvlText w:val="%6."/>
      <w:lvlJc w:val="right"/>
      <w:pPr>
        <w:ind w:left="4320" w:hanging="180"/>
      </w:pPr>
    </w:lvl>
    <w:lvl w:ilvl="6" w:tplc="FC923242">
      <w:start w:val="1"/>
      <w:numFmt w:val="decimal"/>
      <w:lvlText w:val="%7."/>
      <w:lvlJc w:val="left"/>
      <w:pPr>
        <w:ind w:left="5040" w:hanging="360"/>
      </w:pPr>
    </w:lvl>
    <w:lvl w:ilvl="7" w:tplc="8A009DA8">
      <w:start w:val="1"/>
      <w:numFmt w:val="lowerLetter"/>
      <w:lvlText w:val="%8."/>
      <w:lvlJc w:val="left"/>
      <w:pPr>
        <w:ind w:left="5760" w:hanging="360"/>
      </w:pPr>
    </w:lvl>
    <w:lvl w:ilvl="8" w:tplc="B0683BAA">
      <w:start w:val="1"/>
      <w:numFmt w:val="lowerRoman"/>
      <w:lvlText w:val="%9."/>
      <w:lvlJc w:val="right"/>
      <w:pPr>
        <w:ind w:left="6480" w:hanging="180"/>
      </w:pPr>
    </w:lvl>
  </w:abstractNum>
  <w:abstractNum w:abstractNumId="29" w15:restartNumberingAfterBreak="0">
    <w:nsid w:val="40414939"/>
    <w:multiLevelType w:val="multilevel"/>
    <w:tmpl w:val="EF1A6916"/>
    <w:lvl w:ilvl="0">
      <w:start w:val="1"/>
      <w:numFmt w:val="decimal"/>
      <w:lvlText w:val="%1."/>
      <w:lvlJc w:val="left"/>
      <w:pPr>
        <w:ind w:left="4188" w:hanging="360"/>
      </w:pPr>
      <w:rPr>
        <w:sz w:val="24"/>
        <w:szCs w:val="24"/>
      </w:rPr>
    </w:lvl>
    <w:lvl w:ilvl="1">
      <w:start w:val="1"/>
      <w:numFmt w:val="decimal"/>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0FC3AD9"/>
    <w:multiLevelType w:val="multilevel"/>
    <w:tmpl w:val="AE00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436390"/>
    <w:multiLevelType w:val="multilevel"/>
    <w:tmpl w:val="9E84CD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1C30E59"/>
    <w:multiLevelType w:val="multilevel"/>
    <w:tmpl w:val="2EAE4C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142942"/>
    <w:multiLevelType w:val="multilevel"/>
    <w:tmpl w:val="27E61D6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4334609F"/>
    <w:multiLevelType w:val="multilevel"/>
    <w:tmpl w:val="DE7E3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3414FF8"/>
    <w:multiLevelType w:val="multilevel"/>
    <w:tmpl w:val="64EC0EC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 w15:restartNumberingAfterBreak="0">
    <w:nsid w:val="46D35093"/>
    <w:multiLevelType w:val="multilevel"/>
    <w:tmpl w:val="D67E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7610873"/>
    <w:multiLevelType w:val="multilevel"/>
    <w:tmpl w:val="95A8D60A"/>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38" w15:restartNumberingAfterBreak="0">
    <w:nsid w:val="48CA3170"/>
    <w:multiLevelType w:val="multilevel"/>
    <w:tmpl w:val="B24455AA"/>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 w15:restartNumberingAfterBreak="0">
    <w:nsid w:val="49D35B45"/>
    <w:multiLevelType w:val="multilevel"/>
    <w:tmpl w:val="5D24A67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A833EFC"/>
    <w:multiLevelType w:val="multilevel"/>
    <w:tmpl w:val="3B162F3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CE810A8"/>
    <w:multiLevelType w:val="hybridMultilevel"/>
    <w:tmpl w:val="FFFFFFFF"/>
    <w:lvl w:ilvl="0" w:tplc="8494AE3E">
      <w:start w:val="1"/>
      <w:numFmt w:val="bullet"/>
      <w:lvlText w:val=""/>
      <w:lvlJc w:val="left"/>
      <w:pPr>
        <w:ind w:left="720" w:hanging="360"/>
      </w:pPr>
      <w:rPr>
        <w:rFonts w:ascii="Symbol" w:hAnsi="Symbol" w:hint="default"/>
      </w:rPr>
    </w:lvl>
    <w:lvl w:ilvl="1" w:tplc="1C7E5E1E">
      <w:start w:val="1"/>
      <w:numFmt w:val="bullet"/>
      <w:lvlText w:val="o"/>
      <w:lvlJc w:val="left"/>
      <w:pPr>
        <w:ind w:left="1440" w:hanging="360"/>
      </w:pPr>
      <w:rPr>
        <w:rFonts w:ascii="Courier New" w:hAnsi="Courier New" w:hint="default"/>
      </w:rPr>
    </w:lvl>
    <w:lvl w:ilvl="2" w:tplc="02DC0C4E">
      <w:start w:val="1"/>
      <w:numFmt w:val="bullet"/>
      <w:lvlText w:val=""/>
      <w:lvlJc w:val="left"/>
      <w:pPr>
        <w:ind w:left="2160" w:hanging="360"/>
      </w:pPr>
      <w:rPr>
        <w:rFonts w:ascii="Wingdings" w:hAnsi="Wingdings" w:hint="default"/>
      </w:rPr>
    </w:lvl>
    <w:lvl w:ilvl="3" w:tplc="570A8A6E">
      <w:start w:val="1"/>
      <w:numFmt w:val="bullet"/>
      <w:lvlText w:val=""/>
      <w:lvlJc w:val="left"/>
      <w:pPr>
        <w:ind w:left="2880" w:hanging="360"/>
      </w:pPr>
      <w:rPr>
        <w:rFonts w:ascii="Symbol" w:hAnsi="Symbol" w:hint="default"/>
      </w:rPr>
    </w:lvl>
    <w:lvl w:ilvl="4" w:tplc="2D104C9A">
      <w:start w:val="1"/>
      <w:numFmt w:val="bullet"/>
      <w:lvlText w:val="o"/>
      <w:lvlJc w:val="left"/>
      <w:pPr>
        <w:ind w:left="3600" w:hanging="360"/>
      </w:pPr>
      <w:rPr>
        <w:rFonts w:ascii="Courier New" w:hAnsi="Courier New" w:hint="default"/>
      </w:rPr>
    </w:lvl>
    <w:lvl w:ilvl="5" w:tplc="2C2E6A54">
      <w:start w:val="1"/>
      <w:numFmt w:val="bullet"/>
      <w:lvlText w:val=""/>
      <w:lvlJc w:val="left"/>
      <w:pPr>
        <w:ind w:left="4320" w:hanging="360"/>
      </w:pPr>
      <w:rPr>
        <w:rFonts w:ascii="Wingdings" w:hAnsi="Wingdings" w:hint="default"/>
      </w:rPr>
    </w:lvl>
    <w:lvl w:ilvl="6" w:tplc="AC861260">
      <w:start w:val="1"/>
      <w:numFmt w:val="bullet"/>
      <w:lvlText w:val=""/>
      <w:lvlJc w:val="left"/>
      <w:pPr>
        <w:ind w:left="5040" w:hanging="360"/>
      </w:pPr>
      <w:rPr>
        <w:rFonts w:ascii="Symbol" w:hAnsi="Symbol" w:hint="default"/>
      </w:rPr>
    </w:lvl>
    <w:lvl w:ilvl="7" w:tplc="6BBEF73C">
      <w:start w:val="1"/>
      <w:numFmt w:val="bullet"/>
      <w:lvlText w:val="o"/>
      <w:lvlJc w:val="left"/>
      <w:pPr>
        <w:ind w:left="5760" w:hanging="360"/>
      </w:pPr>
      <w:rPr>
        <w:rFonts w:ascii="Courier New" w:hAnsi="Courier New" w:hint="default"/>
      </w:rPr>
    </w:lvl>
    <w:lvl w:ilvl="8" w:tplc="67F242E6">
      <w:start w:val="1"/>
      <w:numFmt w:val="bullet"/>
      <w:lvlText w:val=""/>
      <w:lvlJc w:val="left"/>
      <w:pPr>
        <w:ind w:left="6480" w:hanging="360"/>
      </w:pPr>
      <w:rPr>
        <w:rFonts w:ascii="Wingdings" w:hAnsi="Wingdings" w:hint="default"/>
      </w:rPr>
    </w:lvl>
  </w:abstractNum>
  <w:abstractNum w:abstractNumId="42" w15:restartNumberingAfterBreak="0">
    <w:nsid w:val="4D8A6260"/>
    <w:multiLevelType w:val="hybridMultilevel"/>
    <w:tmpl w:val="A932956A"/>
    <w:lvl w:ilvl="0" w:tplc="A37420F6">
      <w:start w:val="9"/>
      <w:numFmt w:val="decimal"/>
      <w:lvlText w:val="%1."/>
      <w:lvlJc w:val="left"/>
      <w:pPr>
        <w:ind w:left="720" w:hanging="360"/>
      </w:pPr>
    </w:lvl>
    <w:lvl w:ilvl="1" w:tplc="EC3A2D42">
      <w:start w:val="1"/>
      <w:numFmt w:val="lowerLetter"/>
      <w:lvlText w:val="%2."/>
      <w:lvlJc w:val="left"/>
      <w:pPr>
        <w:ind w:left="1440" w:hanging="360"/>
      </w:pPr>
    </w:lvl>
    <w:lvl w:ilvl="2" w:tplc="A4FCBF66">
      <w:start w:val="1"/>
      <w:numFmt w:val="lowerRoman"/>
      <w:lvlText w:val="%3."/>
      <w:lvlJc w:val="right"/>
      <w:pPr>
        <w:ind w:left="2160" w:hanging="180"/>
      </w:pPr>
    </w:lvl>
    <w:lvl w:ilvl="3" w:tplc="2242A686">
      <w:start w:val="1"/>
      <w:numFmt w:val="decimal"/>
      <w:lvlText w:val="%4."/>
      <w:lvlJc w:val="left"/>
      <w:pPr>
        <w:ind w:left="2880" w:hanging="360"/>
      </w:pPr>
    </w:lvl>
    <w:lvl w:ilvl="4" w:tplc="06FA1502">
      <w:start w:val="1"/>
      <w:numFmt w:val="lowerLetter"/>
      <w:lvlText w:val="%5."/>
      <w:lvlJc w:val="left"/>
      <w:pPr>
        <w:ind w:left="3600" w:hanging="360"/>
      </w:pPr>
    </w:lvl>
    <w:lvl w:ilvl="5" w:tplc="5518F15C">
      <w:start w:val="1"/>
      <w:numFmt w:val="lowerRoman"/>
      <w:lvlText w:val="%6."/>
      <w:lvlJc w:val="right"/>
      <w:pPr>
        <w:ind w:left="4320" w:hanging="180"/>
      </w:pPr>
    </w:lvl>
    <w:lvl w:ilvl="6" w:tplc="ED567A16">
      <w:start w:val="1"/>
      <w:numFmt w:val="decimal"/>
      <w:lvlText w:val="%7."/>
      <w:lvlJc w:val="left"/>
      <w:pPr>
        <w:ind w:left="5040" w:hanging="360"/>
      </w:pPr>
    </w:lvl>
    <w:lvl w:ilvl="7" w:tplc="448053A2">
      <w:start w:val="1"/>
      <w:numFmt w:val="lowerLetter"/>
      <w:lvlText w:val="%8."/>
      <w:lvlJc w:val="left"/>
      <w:pPr>
        <w:ind w:left="5760" w:hanging="360"/>
      </w:pPr>
    </w:lvl>
    <w:lvl w:ilvl="8" w:tplc="D6E8293A">
      <w:start w:val="1"/>
      <w:numFmt w:val="lowerRoman"/>
      <w:lvlText w:val="%9."/>
      <w:lvlJc w:val="right"/>
      <w:pPr>
        <w:ind w:left="6480" w:hanging="180"/>
      </w:pPr>
    </w:lvl>
  </w:abstractNum>
  <w:abstractNum w:abstractNumId="43" w15:restartNumberingAfterBreak="0">
    <w:nsid w:val="4EA717FA"/>
    <w:multiLevelType w:val="multilevel"/>
    <w:tmpl w:val="13E0FD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F96787B"/>
    <w:multiLevelType w:val="multilevel"/>
    <w:tmpl w:val="CD6A0BF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5" w15:restartNumberingAfterBreak="0">
    <w:nsid w:val="508417E7"/>
    <w:multiLevelType w:val="multilevel"/>
    <w:tmpl w:val="6428C2A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1A9B94A"/>
    <w:multiLevelType w:val="hybridMultilevel"/>
    <w:tmpl w:val="FFFFFFFF"/>
    <w:lvl w:ilvl="0" w:tplc="96EE9CA0">
      <w:start w:val="1"/>
      <w:numFmt w:val="bullet"/>
      <w:lvlText w:val=""/>
      <w:lvlJc w:val="left"/>
      <w:pPr>
        <w:ind w:left="720" w:hanging="360"/>
      </w:pPr>
      <w:rPr>
        <w:rFonts w:ascii="Symbol" w:hAnsi="Symbol" w:hint="default"/>
      </w:rPr>
    </w:lvl>
    <w:lvl w:ilvl="1" w:tplc="2F30B90A">
      <w:start w:val="1"/>
      <w:numFmt w:val="bullet"/>
      <w:lvlText w:val="o"/>
      <w:lvlJc w:val="left"/>
      <w:pPr>
        <w:ind w:left="1440" w:hanging="360"/>
      </w:pPr>
      <w:rPr>
        <w:rFonts w:ascii="Courier New" w:hAnsi="Courier New" w:hint="default"/>
      </w:rPr>
    </w:lvl>
    <w:lvl w:ilvl="2" w:tplc="5344AE50">
      <w:start w:val="1"/>
      <w:numFmt w:val="bullet"/>
      <w:lvlText w:val=""/>
      <w:lvlJc w:val="left"/>
      <w:pPr>
        <w:ind w:left="2160" w:hanging="360"/>
      </w:pPr>
      <w:rPr>
        <w:rFonts w:ascii="Wingdings" w:hAnsi="Wingdings" w:hint="default"/>
      </w:rPr>
    </w:lvl>
    <w:lvl w:ilvl="3" w:tplc="CDFA8DC0">
      <w:start w:val="1"/>
      <w:numFmt w:val="bullet"/>
      <w:lvlText w:val=""/>
      <w:lvlJc w:val="left"/>
      <w:pPr>
        <w:ind w:left="2880" w:hanging="360"/>
      </w:pPr>
      <w:rPr>
        <w:rFonts w:ascii="Symbol" w:hAnsi="Symbol" w:hint="default"/>
      </w:rPr>
    </w:lvl>
    <w:lvl w:ilvl="4" w:tplc="8424DA14">
      <w:start w:val="1"/>
      <w:numFmt w:val="bullet"/>
      <w:lvlText w:val="o"/>
      <w:lvlJc w:val="left"/>
      <w:pPr>
        <w:ind w:left="3600" w:hanging="360"/>
      </w:pPr>
      <w:rPr>
        <w:rFonts w:ascii="Courier New" w:hAnsi="Courier New" w:hint="default"/>
      </w:rPr>
    </w:lvl>
    <w:lvl w:ilvl="5" w:tplc="DE62E740">
      <w:start w:val="1"/>
      <w:numFmt w:val="bullet"/>
      <w:lvlText w:val=""/>
      <w:lvlJc w:val="left"/>
      <w:pPr>
        <w:ind w:left="4320" w:hanging="360"/>
      </w:pPr>
      <w:rPr>
        <w:rFonts w:ascii="Wingdings" w:hAnsi="Wingdings" w:hint="default"/>
      </w:rPr>
    </w:lvl>
    <w:lvl w:ilvl="6" w:tplc="17903938">
      <w:start w:val="1"/>
      <w:numFmt w:val="bullet"/>
      <w:lvlText w:val=""/>
      <w:lvlJc w:val="left"/>
      <w:pPr>
        <w:ind w:left="5040" w:hanging="360"/>
      </w:pPr>
      <w:rPr>
        <w:rFonts w:ascii="Symbol" w:hAnsi="Symbol" w:hint="default"/>
      </w:rPr>
    </w:lvl>
    <w:lvl w:ilvl="7" w:tplc="994A592A">
      <w:start w:val="1"/>
      <w:numFmt w:val="bullet"/>
      <w:lvlText w:val="o"/>
      <w:lvlJc w:val="left"/>
      <w:pPr>
        <w:ind w:left="5760" w:hanging="360"/>
      </w:pPr>
      <w:rPr>
        <w:rFonts w:ascii="Courier New" w:hAnsi="Courier New" w:hint="default"/>
      </w:rPr>
    </w:lvl>
    <w:lvl w:ilvl="8" w:tplc="F8CEA242">
      <w:start w:val="1"/>
      <w:numFmt w:val="bullet"/>
      <w:lvlText w:val=""/>
      <w:lvlJc w:val="left"/>
      <w:pPr>
        <w:ind w:left="6480" w:hanging="360"/>
      </w:pPr>
      <w:rPr>
        <w:rFonts w:ascii="Wingdings" w:hAnsi="Wingdings" w:hint="default"/>
      </w:rPr>
    </w:lvl>
  </w:abstractNum>
  <w:abstractNum w:abstractNumId="47" w15:restartNumberingAfterBreak="0">
    <w:nsid w:val="534D097C"/>
    <w:multiLevelType w:val="multilevel"/>
    <w:tmpl w:val="D58AA40C"/>
    <w:lvl w:ilvl="0">
      <w:start w:val="67"/>
      <w:numFmt w:val="decimal"/>
      <w:lvlText w:val="%1."/>
      <w:lvlJc w:val="left"/>
      <w:pPr>
        <w:ind w:left="444" w:hanging="444"/>
      </w:pPr>
      <w:rPr>
        <w:rFonts w:hint="default"/>
      </w:rPr>
    </w:lvl>
    <w:lvl w:ilvl="1">
      <w:start w:val="7"/>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47A13FF"/>
    <w:multiLevelType w:val="multilevel"/>
    <w:tmpl w:val="A596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AB4A04"/>
    <w:multiLevelType w:val="multilevel"/>
    <w:tmpl w:val="7FA20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2C60157"/>
    <w:multiLevelType w:val="multilevel"/>
    <w:tmpl w:val="2774CF1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6329596C"/>
    <w:multiLevelType w:val="multilevel"/>
    <w:tmpl w:val="C734A100"/>
    <w:lvl w:ilvl="0">
      <w:start w:val="1"/>
      <w:numFmt w:val="decimal"/>
      <w:lvlText w:val="%1."/>
      <w:lvlJc w:val="left"/>
      <w:pPr>
        <w:ind w:left="2344" w:hanging="360"/>
      </w:pPr>
      <w:rPr>
        <w:color w:val="auto"/>
      </w:rPr>
    </w:lvl>
    <w:lvl w:ilvl="1">
      <w:start w:val="1"/>
      <w:numFmt w:val="decimal"/>
      <w:isLgl/>
      <w:lvlText w:val="%1.%2."/>
      <w:lvlJc w:val="left"/>
      <w:pPr>
        <w:ind w:left="2344" w:hanging="360"/>
      </w:pPr>
      <w:rPr>
        <w:rFonts w:ascii="Times New Roman" w:hAnsi="Times New Roman" w:cs="Times New Roman" w:hint="default"/>
        <w:color w:val="auto"/>
        <w:sz w:val="22"/>
        <w:szCs w:val="22"/>
      </w:rPr>
    </w:lvl>
    <w:lvl w:ilvl="2">
      <w:start w:val="1"/>
      <w:numFmt w:val="decimal"/>
      <w:isLgl/>
      <w:lvlText w:val="%1.%2.%3."/>
      <w:lvlJc w:val="left"/>
      <w:pPr>
        <w:ind w:left="2704" w:hanging="720"/>
      </w:pPr>
      <w:rPr>
        <w:rFonts w:hint="default"/>
      </w:rPr>
    </w:lvl>
    <w:lvl w:ilvl="3">
      <w:start w:val="1"/>
      <w:numFmt w:val="decimal"/>
      <w:isLgl/>
      <w:lvlText w:val="%1.%2.%3.%4."/>
      <w:lvlJc w:val="left"/>
      <w:pPr>
        <w:ind w:left="2704"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064" w:hanging="1080"/>
      </w:pPr>
      <w:rPr>
        <w:rFonts w:hint="default"/>
      </w:rPr>
    </w:lvl>
    <w:lvl w:ilvl="6">
      <w:start w:val="1"/>
      <w:numFmt w:val="decimal"/>
      <w:isLgl/>
      <w:lvlText w:val="%1.%2.%3.%4.%5.%6.%7."/>
      <w:lvlJc w:val="left"/>
      <w:pPr>
        <w:ind w:left="3424" w:hanging="1440"/>
      </w:pPr>
      <w:rPr>
        <w:rFonts w:hint="default"/>
      </w:rPr>
    </w:lvl>
    <w:lvl w:ilvl="7">
      <w:start w:val="1"/>
      <w:numFmt w:val="decimal"/>
      <w:isLgl/>
      <w:lvlText w:val="%1.%2.%3.%4.%5.%6.%7.%8."/>
      <w:lvlJc w:val="left"/>
      <w:pPr>
        <w:ind w:left="3424" w:hanging="1440"/>
      </w:pPr>
      <w:rPr>
        <w:rFonts w:hint="default"/>
      </w:rPr>
    </w:lvl>
    <w:lvl w:ilvl="8">
      <w:start w:val="1"/>
      <w:numFmt w:val="decimal"/>
      <w:isLgl/>
      <w:lvlText w:val="%1.%2.%3.%4.%5.%6.%7.%8.%9."/>
      <w:lvlJc w:val="left"/>
      <w:pPr>
        <w:ind w:left="3784" w:hanging="1800"/>
      </w:pPr>
      <w:rPr>
        <w:rFonts w:hint="default"/>
      </w:rPr>
    </w:lvl>
  </w:abstractNum>
  <w:abstractNum w:abstractNumId="52" w15:restartNumberingAfterBreak="0">
    <w:nsid w:val="6672749F"/>
    <w:multiLevelType w:val="multilevel"/>
    <w:tmpl w:val="A74697D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3" w15:restartNumberingAfterBreak="0">
    <w:nsid w:val="69967426"/>
    <w:multiLevelType w:val="multilevel"/>
    <w:tmpl w:val="FFFFFFFF"/>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54" w15:restartNumberingAfterBreak="0">
    <w:nsid w:val="6B5F6C56"/>
    <w:multiLevelType w:val="multilevel"/>
    <w:tmpl w:val="95A8D60A"/>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55" w15:restartNumberingAfterBreak="0">
    <w:nsid w:val="6C764919"/>
    <w:multiLevelType w:val="multilevel"/>
    <w:tmpl w:val="3046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951084"/>
    <w:multiLevelType w:val="multilevel"/>
    <w:tmpl w:val="9E9E8E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04431CD"/>
    <w:multiLevelType w:val="multilevel"/>
    <w:tmpl w:val="787EF2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09F4814"/>
    <w:multiLevelType w:val="multilevel"/>
    <w:tmpl w:val="4FC486CE"/>
    <w:lvl w:ilvl="0">
      <w:start w:val="46"/>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59" w15:restartNumberingAfterBreak="0">
    <w:nsid w:val="72C24B7E"/>
    <w:multiLevelType w:val="multilevel"/>
    <w:tmpl w:val="B3FC7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5AABDA0"/>
    <w:multiLevelType w:val="hybridMultilevel"/>
    <w:tmpl w:val="FFFFFFFF"/>
    <w:lvl w:ilvl="0" w:tplc="03320044">
      <w:start w:val="1"/>
      <w:numFmt w:val="decimal"/>
      <w:lvlText w:val="%1."/>
      <w:lvlJc w:val="left"/>
      <w:pPr>
        <w:ind w:left="1080" w:hanging="360"/>
      </w:pPr>
    </w:lvl>
    <w:lvl w:ilvl="1" w:tplc="686437CC">
      <w:start w:val="1"/>
      <w:numFmt w:val="lowerLetter"/>
      <w:lvlText w:val="%2."/>
      <w:lvlJc w:val="left"/>
      <w:pPr>
        <w:ind w:left="1800" w:hanging="360"/>
      </w:pPr>
    </w:lvl>
    <w:lvl w:ilvl="2" w:tplc="E1E83134">
      <w:start w:val="1"/>
      <w:numFmt w:val="lowerRoman"/>
      <w:lvlText w:val="%3."/>
      <w:lvlJc w:val="right"/>
      <w:pPr>
        <w:ind w:left="2520" w:hanging="180"/>
      </w:pPr>
    </w:lvl>
    <w:lvl w:ilvl="3" w:tplc="0C462406">
      <w:start w:val="1"/>
      <w:numFmt w:val="decimal"/>
      <w:lvlText w:val="%4."/>
      <w:lvlJc w:val="left"/>
      <w:pPr>
        <w:ind w:left="3240" w:hanging="360"/>
      </w:pPr>
    </w:lvl>
    <w:lvl w:ilvl="4" w:tplc="57F4B308">
      <w:start w:val="1"/>
      <w:numFmt w:val="lowerLetter"/>
      <w:lvlText w:val="%5."/>
      <w:lvlJc w:val="left"/>
      <w:pPr>
        <w:ind w:left="3960" w:hanging="360"/>
      </w:pPr>
    </w:lvl>
    <w:lvl w:ilvl="5" w:tplc="B7584C9C">
      <w:start w:val="1"/>
      <w:numFmt w:val="lowerRoman"/>
      <w:lvlText w:val="%6."/>
      <w:lvlJc w:val="right"/>
      <w:pPr>
        <w:ind w:left="4680" w:hanging="180"/>
      </w:pPr>
    </w:lvl>
    <w:lvl w:ilvl="6" w:tplc="6322AB0C">
      <w:start w:val="1"/>
      <w:numFmt w:val="decimal"/>
      <w:lvlText w:val="%7."/>
      <w:lvlJc w:val="left"/>
      <w:pPr>
        <w:ind w:left="5400" w:hanging="360"/>
      </w:pPr>
    </w:lvl>
    <w:lvl w:ilvl="7" w:tplc="A14C51B4">
      <w:start w:val="1"/>
      <w:numFmt w:val="lowerLetter"/>
      <w:lvlText w:val="%8."/>
      <w:lvlJc w:val="left"/>
      <w:pPr>
        <w:ind w:left="6120" w:hanging="360"/>
      </w:pPr>
    </w:lvl>
    <w:lvl w:ilvl="8" w:tplc="DBBA30A6">
      <w:start w:val="1"/>
      <w:numFmt w:val="lowerRoman"/>
      <w:lvlText w:val="%9."/>
      <w:lvlJc w:val="right"/>
      <w:pPr>
        <w:ind w:left="6840" w:hanging="180"/>
      </w:pPr>
    </w:lvl>
  </w:abstractNum>
  <w:abstractNum w:abstractNumId="61" w15:restartNumberingAfterBreak="0">
    <w:nsid w:val="76AC7F29"/>
    <w:multiLevelType w:val="hybridMultilevel"/>
    <w:tmpl w:val="186C39B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2" w15:restartNumberingAfterBreak="0">
    <w:nsid w:val="7721785E"/>
    <w:multiLevelType w:val="multilevel"/>
    <w:tmpl w:val="7CB2390E"/>
    <w:lvl w:ilvl="0">
      <w:start w:val="1"/>
      <w:numFmt w:val="decimal"/>
      <w:lvlText w:val="%1."/>
      <w:lvlJc w:val="left"/>
      <w:pPr>
        <w:ind w:left="0" w:firstLine="567"/>
      </w:pPr>
      <w:rPr>
        <w:rFonts w:hint="default"/>
        <w:b w:val="0"/>
        <w:bCs w:val="0"/>
        <w:color w:val="auto"/>
        <w:sz w:val="24"/>
        <w:szCs w:val="24"/>
      </w:rPr>
    </w:lvl>
    <w:lvl w:ilvl="1">
      <w:start w:val="1"/>
      <w:numFmt w:val="decimal"/>
      <w:lvlText w:val="%1.%2."/>
      <w:lvlJc w:val="left"/>
      <w:pPr>
        <w:tabs>
          <w:tab w:val="num" w:pos="1134"/>
        </w:tabs>
        <w:ind w:left="0" w:firstLine="567"/>
      </w:pPr>
      <w:rPr>
        <w:rFonts w:hint="default"/>
        <w:b w:val="0"/>
        <w:bCs w:val="0"/>
      </w:rPr>
    </w:lvl>
    <w:lvl w:ilvl="2">
      <w:start w:val="1"/>
      <w:numFmt w:val="decimal"/>
      <w:lvlText w:val="%1.%2.%3."/>
      <w:lvlJc w:val="left"/>
      <w:pPr>
        <w:ind w:left="0" w:firstLine="567"/>
      </w:pPr>
      <w:rPr>
        <w:rFonts w:hint="default"/>
      </w:rPr>
    </w:lvl>
    <w:lvl w:ilvl="3">
      <w:start w:val="1"/>
      <w:numFmt w:val="decimal"/>
      <w:lvlText w:val="%1.%2.%3.%4."/>
      <w:lvlJc w:val="left"/>
      <w:pPr>
        <w:tabs>
          <w:tab w:val="num" w:pos="2268"/>
        </w:tabs>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63" w15:restartNumberingAfterBreak="0">
    <w:nsid w:val="78E94CB4"/>
    <w:multiLevelType w:val="multilevel"/>
    <w:tmpl w:val="D58AA40C"/>
    <w:lvl w:ilvl="0">
      <w:start w:val="67"/>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A38165A"/>
    <w:multiLevelType w:val="multilevel"/>
    <w:tmpl w:val="64DC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930ECF"/>
    <w:multiLevelType w:val="multilevel"/>
    <w:tmpl w:val="9E9E8EBC"/>
    <w:lvl w:ilvl="0">
      <w:start w:val="7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BD14AC5"/>
    <w:multiLevelType w:val="multilevel"/>
    <w:tmpl w:val="7BEA42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7BEC6A41"/>
    <w:multiLevelType w:val="multilevel"/>
    <w:tmpl w:val="20A6E9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7DBC64F3"/>
    <w:multiLevelType w:val="multilevel"/>
    <w:tmpl w:val="12825E26"/>
    <w:lvl w:ilvl="0">
      <w:start w:val="6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EE86671"/>
    <w:multiLevelType w:val="multilevel"/>
    <w:tmpl w:val="ACE0B0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870067225">
    <w:abstractNumId w:val="62"/>
  </w:num>
  <w:num w:numId="2" w16cid:durableId="1098331556">
    <w:abstractNumId w:val="4"/>
  </w:num>
  <w:num w:numId="3" w16cid:durableId="1985159496">
    <w:abstractNumId w:val="58"/>
  </w:num>
  <w:num w:numId="4" w16cid:durableId="1378121417">
    <w:abstractNumId w:val="37"/>
  </w:num>
  <w:num w:numId="5" w16cid:durableId="206573666">
    <w:abstractNumId w:val="17"/>
  </w:num>
  <w:num w:numId="6" w16cid:durableId="1662737211">
    <w:abstractNumId w:val="54"/>
  </w:num>
  <w:num w:numId="7" w16cid:durableId="1338532593">
    <w:abstractNumId w:val="8"/>
  </w:num>
  <w:num w:numId="8" w16cid:durableId="153570441">
    <w:abstractNumId w:val="57"/>
  </w:num>
  <w:num w:numId="9" w16cid:durableId="1313174020">
    <w:abstractNumId w:val="50"/>
  </w:num>
  <w:num w:numId="10" w16cid:durableId="486629312">
    <w:abstractNumId w:val="45"/>
  </w:num>
  <w:num w:numId="11" w16cid:durableId="1461193855">
    <w:abstractNumId w:val="18"/>
  </w:num>
  <w:num w:numId="12" w16cid:durableId="125974469">
    <w:abstractNumId w:val="9"/>
  </w:num>
  <w:num w:numId="13" w16cid:durableId="2029138009">
    <w:abstractNumId w:val="61"/>
  </w:num>
  <w:num w:numId="14" w16cid:durableId="392390499">
    <w:abstractNumId w:val="43"/>
  </w:num>
  <w:num w:numId="15" w16cid:durableId="444663349">
    <w:abstractNumId w:val="10"/>
  </w:num>
  <w:num w:numId="16" w16cid:durableId="272594940">
    <w:abstractNumId w:val="52"/>
  </w:num>
  <w:num w:numId="17" w16cid:durableId="23752129">
    <w:abstractNumId w:val="35"/>
  </w:num>
  <w:num w:numId="18" w16cid:durableId="1367023917">
    <w:abstractNumId w:val="33"/>
  </w:num>
  <w:num w:numId="19" w16cid:durableId="1781097688">
    <w:abstractNumId w:val="31"/>
  </w:num>
  <w:num w:numId="20" w16cid:durableId="297344374">
    <w:abstractNumId w:val="67"/>
  </w:num>
  <w:num w:numId="21" w16cid:durableId="122045568">
    <w:abstractNumId w:val="69"/>
  </w:num>
  <w:num w:numId="22" w16cid:durableId="1733312076">
    <w:abstractNumId w:val="15"/>
  </w:num>
  <w:num w:numId="23" w16cid:durableId="855342793">
    <w:abstractNumId w:val="16"/>
  </w:num>
  <w:num w:numId="24" w16cid:durableId="1434857493">
    <w:abstractNumId w:val="39"/>
  </w:num>
  <w:num w:numId="25" w16cid:durableId="1364132503">
    <w:abstractNumId w:val="66"/>
  </w:num>
  <w:num w:numId="26" w16cid:durableId="1738622551">
    <w:abstractNumId w:val="12"/>
  </w:num>
  <w:num w:numId="27" w16cid:durableId="25066095">
    <w:abstractNumId w:val="22"/>
  </w:num>
  <w:num w:numId="28" w16cid:durableId="348525372">
    <w:abstractNumId w:val="40"/>
  </w:num>
  <w:num w:numId="29" w16cid:durableId="1460496188">
    <w:abstractNumId w:val="26"/>
  </w:num>
  <w:num w:numId="30" w16cid:durableId="1833332821">
    <w:abstractNumId w:val="23"/>
  </w:num>
  <w:num w:numId="31" w16cid:durableId="2141263631">
    <w:abstractNumId w:val="44"/>
  </w:num>
  <w:num w:numId="32" w16cid:durableId="1566646768">
    <w:abstractNumId w:val="38"/>
  </w:num>
  <w:num w:numId="33" w16cid:durableId="652295176">
    <w:abstractNumId w:val="24"/>
  </w:num>
  <w:num w:numId="34" w16cid:durableId="345375750">
    <w:abstractNumId w:val="19"/>
  </w:num>
  <w:num w:numId="35" w16cid:durableId="262568358">
    <w:abstractNumId w:val="3"/>
  </w:num>
  <w:num w:numId="36" w16cid:durableId="685710947">
    <w:abstractNumId w:val="53"/>
  </w:num>
  <w:num w:numId="37" w16cid:durableId="581372029">
    <w:abstractNumId w:val="41"/>
  </w:num>
  <w:num w:numId="38" w16cid:durableId="753820366">
    <w:abstractNumId w:val="46"/>
  </w:num>
  <w:num w:numId="39" w16cid:durableId="1493717418">
    <w:abstractNumId w:val="21"/>
  </w:num>
  <w:num w:numId="40" w16cid:durableId="139079899">
    <w:abstractNumId w:val="32"/>
  </w:num>
  <w:num w:numId="41" w16cid:durableId="1473399149">
    <w:abstractNumId w:val="48"/>
  </w:num>
  <w:num w:numId="42" w16cid:durableId="1743523802">
    <w:abstractNumId w:val="51"/>
  </w:num>
  <w:num w:numId="43" w16cid:durableId="22485706">
    <w:abstractNumId w:val="34"/>
  </w:num>
  <w:num w:numId="44" w16cid:durableId="1565873446">
    <w:abstractNumId w:val="27"/>
  </w:num>
  <w:num w:numId="45" w16cid:durableId="848059175">
    <w:abstractNumId w:val="1"/>
  </w:num>
  <w:num w:numId="46" w16cid:durableId="130291629">
    <w:abstractNumId w:val="13"/>
  </w:num>
  <w:num w:numId="47" w16cid:durableId="980886823">
    <w:abstractNumId w:val="68"/>
  </w:num>
  <w:num w:numId="48" w16cid:durableId="131406351">
    <w:abstractNumId w:val="0"/>
  </w:num>
  <w:num w:numId="49" w16cid:durableId="1852866341">
    <w:abstractNumId w:val="63"/>
  </w:num>
  <w:num w:numId="50" w16cid:durableId="1411580461">
    <w:abstractNumId w:val="25"/>
  </w:num>
  <w:num w:numId="51" w16cid:durableId="1485968278">
    <w:abstractNumId w:val="2"/>
  </w:num>
  <w:num w:numId="52" w16cid:durableId="1191920077">
    <w:abstractNumId w:val="6"/>
  </w:num>
  <w:num w:numId="53" w16cid:durableId="140469104">
    <w:abstractNumId w:val="47"/>
  </w:num>
  <w:num w:numId="54" w16cid:durableId="1914461421">
    <w:abstractNumId w:val="14"/>
  </w:num>
  <w:num w:numId="55" w16cid:durableId="1678381737">
    <w:abstractNumId w:val="29"/>
  </w:num>
  <w:num w:numId="56" w16cid:durableId="2033870698">
    <w:abstractNumId w:val="20"/>
  </w:num>
  <w:num w:numId="57" w16cid:durableId="93790588">
    <w:abstractNumId w:val="5"/>
  </w:num>
  <w:num w:numId="58" w16cid:durableId="1128620650">
    <w:abstractNumId w:val="64"/>
  </w:num>
  <w:num w:numId="59" w16cid:durableId="547031384">
    <w:abstractNumId w:val="36"/>
  </w:num>
  <w:num w:numId="60" w16cid:durableId="1996758558">
    <w:abstractNumId w:val="28"/>
  </w:num>
  <w:num w:numId="61" w16cid:durableId="585309535">
    <w:abstractNumId w:val="60"/>
  </w:num>
  <w:num w:numId="62" w16cid:durableId="1741828900">
    <w:abstractNumId w:val="42"/>
  </w:num>
  <w:num w:numId="63" w16cid:durableId="769856662">
    <w:abstractNumId w:val="65"/>
  </w:num>
  <w:num w:numId="64" w16cid:durableId="29498664">
    <w:abstractNumId w:val="11"/>
  </w:num>
  <w:num w:numId="65" w16cid:durableId="1224214358">
    <w:abstractNumId w:val="56"/>
  </w:num>
  <w:num w:numId="66" w16cid:durableId="55980874">
    <w:abstractNumId w:val="59"/>
  </w:num>
  <w:num w:numId="67" w16cid:durableId="1217816408">
    <w:abstractNumId w:val="55"/>
  </w:num>
  <w:num w:numId="68" w16cid:durableId="1693920156">
    <w:abstractNumId w:val="49"/>
  </w:num>
  <w:num w:numId="69" w16cid:durableId="656494311">
    <w:abstractNumId w:val="7"/>
  </w:num>
  <w:num w:numId="70" w16cid:durableId="829717955">
    <w:abstractNumId w:val="3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D95"/>
    <w:rsid w:val="00001B3B"/>
    <w:rsid w:val="00001CF1"/>
    <w:rsid w:val="00002227"/>
    <w:rsid w:val="00003AA8"/>
    <w:rsid w:val="000059FA"/>
    <w:rsid w:val="00005C19"/>
    <w:rsid w:val="000065FF"/>
    <w:rsid w:val="0000700F"/>
    <w:rsid w:val="00010332"/>
    <w:rsid w:val="00010C7C"/>
    <w:rsid w:val="00011DEF"/>
    <w:rsid w:val="00012E5D"/>
    <w:rsid w:val="00012F86"/>
    <w:rsid w:val="000158F5"/>
    <w:rsid w:val="0001676D"/>
    <w:rsid w:val="00020802"/>
    <w:rsid w:val="00020AA0"/>
    <w:rsid w:val="000214F3"/>
    <w:rsid w:val="000218BB"/>
    <w:rsid w:val="00021AD6"/>
    <w:rsid w:val="00023A48"/>
    <w:rsid w:val="000261C4"/>
    <w:rsid w:val="00026590"/>
    <w:rsid w:val="00027033"/>
    <w:rsid w:val="00030769"/>
    <w:rsid w:val="00030D29"/>
    <w:rsid w:val="00032C8F"/>
    <w:rsid w:val="00033125"/>
    <w:rsid w:val="000331DF"/>
    <w:rsid w:val="00036DD4"/>
    <w:rsid w:val="0003727E"/>
    <w:rsid w:val="0003770D"/>
    <w:rsid w:val="0003783F"/>
    <w:rsid w:val="00040814"/>
    <w:rsid w:val="00041024"/>
    <w:rsid w:val="0004141C"/>
    <w:rsid w:val="000423EF"/>
    <w:rsid w:val="00043BAC"/>
    <w:rsid w:val="00044F1B"/>
    <w:rsid w:val="00045F08"/>
    <w:rsid w:val="00047D15"/>
    <w:rsid w:val="00052391"/>
    <w:rsid w:val="000552E4"/>
    <w:rsid w:val="00061DE4"/>
    <w:rsid w:val="00062BBC"/>
    <w:rsid w:val="00063302"/>
    <w:rsid w:val="00063E41"/>
    <w:rsid w:val="00063EB4"/>
    <w:rsid w:val="000644A6"/>
    <w:rsid w:val="0006484A"/>
    <w:rsid w:val="00065F93"/>
    <w:rsid w:val="00067E0C"/>
    <w:rsid w:val="0006FB46"/>
    <w:rsid w:val="000706E6"/>
    <w:rsid w:val="0007244D"/>
    <w:rsid w:val="00072C56"/>
    <w:rsid w:val="00073022"/>
    <w:rsid w:val="00074D18"/>
    <w:rsid w:val="00074D44"/>
    <w:rsid w:val="00076B05"/>
    <w:rsid w:val="00076CE5"/>
    <w:rsid w:val="0007730B"/>
    <w:rsid w:val="0007766C"/>
    <w:rsid w:val="0008098D"/>
    <w:rsid w:val="00081195"/>
    <w:rsid w:val="000816F7"/>
    <w:rsid w:val="00081CE3"/>
    <w:rsid w:val="00081FA2"/>
    <w:rsid w:val="00084640"/>
    <w:rsid w:val="00085708"/>
    <w:rsid w:val="00086523"/>
    <w:rsid w:val="000868A3"/>
    <w:rsid w:val="000872A5"/>
    <w:rsid w:val="0009129F"/>
    <w:rsid w:val="000928BB"/>
    <w:rsid w:val="00093573"/>
    <w:rsid w:val="00093F3D"/>
    <w:rsid w:val="00094610"/>
    <w:rsid w:val="000958EC"/>
    <w:rsid w:val="00096B7B"/>
    <w:rsid w:val="000972A1"/>
    <w:rsid w:val="000A063C"/>
    <w:rsid w:val="000A1053"/>
    <w:rsid w:val="000A11F7"/>
    <w:rsid w:val="000A22D6"/>
    <w:rsid w:val="000A32BF"/>
    <w:rsid w:val="000A44B7"/>
    <w:rsid w:val="000A46E2"/>
    <w:rsid w:val="000A7303"/>
    <w:rsid w:val="000B0AAE"/>
    <w:rsid w:val="000B110C"/>
    <w:rsid w:val="000B3402"/>
    <w:rsid w:val="000B4EC1"/>
    <w:rsid w:val="000B528C"/>
    <w:rsid w:val="000C0A7C"/>
    <w:rsid w:val="000C2A8A"/>
    <w:rsid w:val="000C38DF"/>
    <w:rsid w:val="000C3CF1"/>
    <w:rsid w:val="000C5683"/>
    <w:rsid w:val="000D37A3"/>
    <w:rsid w:val="000D412C"/>
    <w:rsid w:val="000D5E5F"/>
    <w:rsid w:val="000D64CB"/>
    <w:rsid w:val="000D77BA"/>
    <w:rsid w:val="000E0860"/>
    <w:rsid w:val="000E1930"/>
    <w:rsid w:val="000E1DB0"/>
    <w:rsid w:val="000E5ABA"/>
    <w:rsid w:val="000E5C8B"/>
    <w:rsid w:val="000E6535"/>
    <w:rsid w:val="000E6E21"/>
    <w:rsid w:val="000E7902"/>
    <w:rsid w:val="000F0087"/>
    <w:rsid w:val="000F0A7F"/>
    <w:rsid w:val="000F15BD"/>
    <w:rsid w:val="000F2011"/>
    <w:rsid w:val="000F2CD4"/>
    <w:rsid w:val="000F2E40"/>
    <w:rsid w:val="000F354B"/>
    <w:rsid w:val="000F3E66"/>
    <w:rsid w:val="000F450A"/>
    <w:rsid w:val="000F477E"/>
    <w:rsid w:val="000F53CB"/>
    <w:rsid w:val="000F61B9"/>
    <w:rsid w:val="000F6A22"/>
    <w:rsid w:val="00102041"/>
    <w:rsid w:val="00102DF9"/>
    <w:rsid w:val="001038D3"/>
    <w:rsid w:val="00103E1E"/>
    <w:rsid w:val="001048F8"/>
    <w:rsid w:val="00105784"/>
    <w:rsid w:val="00105A66"/>
    <w:rsid w:val="00106704"/>
    <w:rsid w:val="00110A9F"/>
    <w:rsid w:val="00111744"/>
    <w:rsid w:val="00115BB3"/>
    <w:rsid w:val="00116E57"/>
    <w:rsid w:val="001204CE"/>
    <w:rsid w:val="00121BE2"/>
    <w:rsid w:val="00124029"/>
    <w:rsid w:val="0012432F"/>
    <w:rsid w:val="001245AD"/>
    <w:rsid w:val="0012467C"/>
    <w:rsid w:val="0012683E"/>
    <w:rsid w:val="00127139"/>
    <w:rsid w:val="00127D70"/>
    <w:rsid w:val="00130D78"/>
    <w:rsid w:val="00133E76"/>
    <w:rsid w:val="0013411D"/>
    <w:rsid w:val="00140EFC"/>
    <w:rsid w:val="0014118C"/>
    <w:rsid w:val="00141658"/>
    <w:rsid w:val="00143046"/>
    <w:rsid w:val="0014377D"/>
    <w:rsid w:val="00144819"/>
    <w:rsid w:val="001448E9"/>
    <w:rsid w:val="00146A2B"/>
    <w:rsid w:val="001478BD"/>
    <w:rsid w:val="00147E95"/>
    <w:rsid w:val="0015103D"/>
    <w:rsid w:val="00151C08"/>
    <w:rsid w:val="0015505F"/>
    <w:rsid w:val="00155617"/>
    <w:rsid w:val="0015574E"/>
    <w:rsid w:val="001578E2"/>
    <w:rsid w:val="00163395"/>
    <w:rsid w:val="001642D5"/>
    <w:rsid w:val="0016797B"/>
    <w:rsid w:val="00170608"/>
    <w:rsid w:val="00171C13"/>
    <w:rsid w:val="0017413A"/>
    <w:rsid w:val="00174B63"/>
    <w:rsid w:val="00175529"/>
    <w:rsid w:val="0017741D"/>
    <w:rsid w:val="001815F1"/>
    <w:rsid w:val="00182EF8"/>
    <w:rsid w:val="00184B5F"/>
    <w:rsid w:val="0018533E"/>
    <w:rsid w:val="00185655"/>
    <w:rsid w:val="0018686D"/>
    <w:rsid w:val="00186F52"/>
    <w:rsid w:val="0019370B"/>
    <w:rsid w:val="00193D4B"/>
    <w:rsid w:val="00195431"/>
    <w:rsid w:val="001956F9"/>
    <w:rsid w:val="0019667A"/>
    <w:rsid w:val="001968AC"/>
    <w:rsid w:val="00196E2D"/>
    <w:rsid w:val="00197895"/>
    <w:rsid w:val="001A06F5"/>
    <w:rsid w:val="001A39DD"/>
    <w:rsid w:val="001A3A21"/>
    <w:rsid w:val="001A5C3F"/>
    <w:rsid w:val="001A6686"/>
    <w:rsid w:val="001B0D3D"/>
    <w:rsid w:val="001B1397"/>
    <w:rsid w:val="001B216B"/>
    <w:rsid w:val="001B2614"/>
    <w:rsid w:val="001B5953"/>
    <w:rsid w:val="001B5C00"/>
    <w:rsid w:val="001B7344"/>
    <w:rsid w:val="001B772D"/>
    <w:rsid w:val="001B7760"/>
    <w:rsid w:val="001C002D"/>
    <w:rsid w:val="001C062D"/>
    <w:rsid w:val="001C0E41"/>
    <w:rsid w:val="001C0E4F"/>
    <w:rsid w:val="001C12C4"/>
    <w:rsid w:val="001C1369"/>
    <w:rsid w:val="001C4229"/>
    <w:rsid w:val="001C456A"/>
    <w:rsid w:val="001C65E6"/>
    <w:rsid w:val="001C7C62"/>
    <w:rsid w:val="001D1259"/>
    <w:rsid w:val="001D3251"/>
    <w:rsid w:val="001D5074"/>
    <w:rsid w:val="001D5885"/>
    <w:rsid w:val="001D617B"/>
    <w:rsid w:val="001D61FD"/>
    <w:rsid w:val="001D738C"/>
    <w:rsid w:val="001D760D"/>
    <w:rsid w:val="001D7761"/>
    <w:rsid w:val="001E031B"/>
    <w:rsid w:val="001E0E7D"/>
    <w:rsid w:val="001E2A13"/>
    <w:rsid w:val="001E2C23"/>
    <w:rsid w:val="001E2E3F"/>
    <w:rsid w:val="001E5B3C"/>
    <w:rsid w:val="001E5BB8"/>
    <w:rsid w:val="001E6258"/>
    <w:rsid w:val="001E687D"/>
    <w:rsid w:val="001E6B02"/>
    <w:rsid w:val="001E6B14"/>
    <w:rsid w:val="001E7F25"/>
    <w:rsid w:val="001F1952"/>
    <w:rsid w:val="001F2B5B"/>
    <w:rsid w:val="001F4C63"/>
    <w:rsid w:val="001F4DAC"/>
    <w:rsid w:val="001F5ABA"/>
    <w:rsid w:val="001F5B5F"/>
    <w:rsid w:val="001F6290"/>
    <w:rsid w:val="001F69A8"/>
    <w:rsid w:val="0020094C"/>
    <w:rsid w:val="002032A8"/>
    <w:rsid w:val="00203350"/>
    <w:rsid w:val="00204795"/>
    <w:rsid w:val="00204DCB"/>
    <w:rsid w:val="002051C9"/>
    <w:rsid w:val="00205818"/>
    <w:rsid w:val="00207E2E"/>
    <w:rsid w:val="00212972"/>
    <w:rsid w:val="00214110"/>
    <w:rsid w:val="00214E0B"/>
    <w:rsid w:val="00215115"/>
    <w:rsid w:val="00216164"/>
    <w:rsid w:val="00220577"/>
    <w:rsid w:val="00220A6E"/>
    <w:rsid w:val="00221221"/>
    <w:rsid w:val="002216F2"/>
    <w:rsid w:val="00223ACF"/>
    <w:rsid w:val="00223FAF"/>
    <w:rsid w:val="00224378"/>
    <w:rsid w:val="00224F37"/>
    <w:rsid w:val="0022502D"/>
    <w:rsid w:val="002257E5"/>
    <w:rsid w:val="00230A0F"/>
    <w:rsid w:val="00230A14"/>
    <w:rsid w:val="00231435"/>
    <w:rsid w:val="00234F6E"/>
    <w:rsid w:val="002353C5"/>
    <w:rsid w:val="002368C7"/>
    <w:rsid w:val="00236F48"/>
    <w:rsid w:val="0024004E"/>
    <w:rsid w:val="0024271D"/>
    <w:rsid w:val="00243636"/>
    <w:rsid w:val="00245109"/>
    <w:rsid w:val="00245CBC"/>
    <w:rsid w:val="002466AD"/>
    <w:rsid w:val="0024687D"/>
    <w:rsid w:val="00246BCD"/>
    <w:rsid w:val="00250EE3"/>
    <w:rsid w:val="00251661"/>
    <w:rsid w:val="00251B09"/>
    <w:rsid w:val="00251B19"/>
    <w:rsid w:val="00254DB6"/>
    <w:rsid w:val="002557F7"/>
    <w:rsid w:val="00255860"/>
    <w:rsid w:val="00256D08"/>
    <w:rsid w:val="00257352"/>
    <w:rsid w:val="0026016E"/>
    <w:rsid w:val="00262497"/>
    <w:rsid w:val="002625C1"/>
    <w:rsid w:val="00267616"/>
    <w:rsid w:val="00270152"/>
    <w:rsid w:val="00270DC4"/>
    <w:rsid w:val="002715FE"/>
    <w:rsid w:val="0027207B"/>
    <w:rsid w:val="0027209B"/>
    <w:rsid w:val="00272376"/>
    <w:rsid w:val="002727EC"/>
    <w:rsid w:val="00272EB9"/>
    <w:rsid w:val="00273A33"/>
    <w:rsid w:val="0027414A"/>
    <w:rsid w:val="00275A1C"/>
    <w:rsid w:val="00276445"/>
    <w:rsid w:val="002771F4"/>
    <w:rsid w:val="002773DE"/>
    <w:rsid w:val="00277E33"/>
    <w:rsid w:val="00280023"/>
    <w:rsid w:val="002824C5"/>
    <w:rsid w:val="00283457"/>
    <w:rsid w:val="0028417C"/>
    <w:rsid w:val="002853EC"/>
    <w:rsid w:val="00286330"/>
    <w:rsid w:val="00286842"/>
    <w:rsid w:val="00286922"/>
    <w:rsid w:val="00286CF6"/>
    <w:rsid w:val="00287C27"/>
    <w:rsid w:val="002902C5"/>
    <w:rsid w:val="002914FD"/>
    <w:rsid w:val="00291A06"/>
    <w:rsid w:val="002934B1"/>
    <w:rsid w:val="0029395D"/>
    <w:rsid w:val="002941BC"/>
    <w:rsid w:val="002965C9"/>
    <w:rsid w:val="00296B76"/>
    <w:rsid w:val="002A0A96"/>
    <w:rsid w:val="002A3A33"/>
    <w:rsid w:val="002A568C"/>
    <w:rsid w:val="002B04CE"/>
    <w:rsid w:val="002B0956"/>
    <w:rsid w:val="002B425E"/>
    <w:rsid w:val="002C05D9"/>
    <w:rsid w:val="002C3BE5"/>
    <w:rsid w:val="002C4EE3"/>
    <w:rsid w:val="002C5E7F"/>
    <w:rsid w:val="002C6177"/>
    <w:rsid w:val="002C6442"/>
    <w:rsid w:val="002C6F07"/>
    <w:rsid w:val="002C75E3"/>
    <w:rsid w:val="002C77A5"/>
    <w:rsid w:val="002D00C4"/>
    <w:rsid w:val="002D09CC"/>
    <w:rsid w:val="002D1473"/>
    <w:rsid w:val="002D1B72"/>
    <w:rsid w:val="002D20A7"/>
    <w:rsid w:val="002D2C03"/>
    <w:rsid w:val="002D323F"/>
    <w:rsid w:val="002D5655"/>
    <w:rsid w:val="002D63FA"/>
    <w:rsid w:val="002E0FAC"/>
    <w:rsid w:val="002E1866"/>
    <w:rsid w:val="002E4413"/>
    <w:rsid w:val="002E5107"/>
    <w:rsid w:val="002F0595"/>
    <w:rsid w:val="002F1585"/>
    <w:rsid w:val="002F25D8"/>
    <w:rsid w:val="002F27A7"/>
    <w:rsid w:val="002F38A4"/>
    <w:rsid w:val="002F53C5"/>
    <w:rsid w:val="002F5836"/>
    <w:rsid w:val="002F64C4"/>
    <w:rsid w:val="002F7C9A"/>
    <w:rsid w:val="003017C4"/>
    <w:rsid w:val="00302014"/>
    <w:rsid w:val="003047B3"/>
    <w:rsid w:val="00304CA8"/>
    <w:rsid w:val="00304F05"/>
    <w:rsid w:val="0030648B"/>
    <w:rsid w:val="003076B4"/>
    <w:rsid w:val="00310315"/>
    <w:rsid w:val="003105E8"/>
    <w:rsid w:val="0031144F"/>
    <w:rsid w:val="00311749"/>
    <w:rsid w:val="00314E97"/>
    <w:rsid w:val="003153BC"/>
    <w:rsid w:val="00315814"/>
    <w:rsid w:val="00315BE3"/>
    <w:rsid w:val="00316177"/>
    <w:rsid w:val="00317555"/>
    <w:rsid w:val="003179D4"/>
    <w:rsid w:val="003208EF"/>
    <w:rsid w:val="0032180E"/>
    <w:rsid w:val="00321C2D"/>
    <w:rsid w:val="00321CF1"/>
    <w:rsid w:val="0032377A"/>
    <w:rsid w:val="0032483C"/>
    <w:rsid w:val="0032554D"/>
    <w:rsid w:val="003313EA"/>
    <w:rsid w:val="00331887"/>
    <w:rsid w:val="0033260F"/>
    <w:rsid w:val="00333E11"/>
    <w:rsid w:val="00335CC2"/>
    <w:rsid w:val="00335F37"/>
    <w:rsid w:val="0033628E"/>
    <w:rsid w:val="00336D30"/>
    <w:rsid w:val="00337547"/>
    <w:rsid w:val="00337A3D"/>
    <w:rsid w:val="00340810"/>
    <w:rsid w:val="003428AA"/>
    <w:rsid w:val="0034409C"/>
    <w:rsid w:val="003457A4"/>
    <w:rsid w:val="003461B0"/>
    <w:rsid w:val="00347CBD"/>
    <w:rsid w:val="003512F1"/>
    <w:rsid w:val="0035585B"/>
    <w:rsid w:val="00355D2A"/>
    <w:rsid w:val="00360BAE"/>
    <w:rsid w:val="00361845"/>
    <w:rsid w:val="00361BC9"/>
    <w:rsid w:val="003626E9"/>
    <w:rsid w:val="00362A23"/>
    <w:rsid w:val="00364927"/>
    <w:rsid w:val="00364C09"/>
    <w:rsid w:val="00367F83"/>
    <w:rsid w:val="00371F20"/>
    <w:rsid w:val="00372B52"/>
    <w:rsid w:val="003731CF"/>
    <w:rsid w:val="003732FA"/>
    <w:rsid w:val="00373392"/>
    <w:rsid w:val="00373411"/>
    <w:rsid w:val="00374300"/>
    <w:rsid w:val="00374AFF"/>
    <w:rsid w:val="00376AA1"/>
    <w:rsid w:val="00376ED2"/>
    <w:rsid w:val="003776CD"/>
    <w:rsid w:val="0038064C"/>
    <w:rsid w:val="00382E43"/>
    <w:rsid w:val="003833E2"/>
    <w:rsid w:val="00384247"/>
    <w:rsid w:val="003846EF"/>
    <w:rsid w:val="003847FE"/>
    <w:rsid w:val="003872DA"/>
    <w:rsid w:val="0039008E"/>
    <w:rsid w:val="00390163"/>
    <w:rsid w:val="00390A3A"/>
    <w:rsid w:val="00390EAD"/>
    <w:rsid w:val="00390F6E"/>
    <w:rsid w:val="00394564"/>
    <w:rsid w:val="00395D11"/>
    <w:rsid w:val="0039636A"/>
    <w:rsid w:val="00396F60"/>
    <w:rsid w:val="00396FFA"/>
    <w:rsid w:val="00397744"/>
    <w:rsid w:val="00397C08"/>
    <w:rsid w:val="003A2DD2"/>
    <w:rsid w:val="003A358E"/>
    <w:rsid w:val="003A3EA7"/>
    <w:rsid w:val="003A51B6"/>
    <w:rsid w:val="003A54C3"/>
    <w:rsid w:val="003A6683"/>
    <w:rsid w:val="003A7CE6"/>
    <w:rsid w:val="003B39CD"/>
    <w:rsid w:val="003B4DA9"/>
    <w:rsid w:val="003B537D"/>
    <w:rsid w:val="003B6529"/>
    <w:rsid w:val="003B6BC2"/>
    <w:rsid w:val="003B758D"/>
    <w:rsid w:val="003B7CA8"/>
    <w:rsid w:val="003B7FE1"/>
    <w:rsid w:val="003C001F"/>
    <w:rsid w:val="003C2044"/>
    <w:rsid w:val="003C344F"/>
    <w:rsid w:val="003C6EA4"/>
    <w:rsid w:val="003C763F"/>
    <w:rsid w:val="003D099E"/>
    <w:rsid w:val="003D3AE8"/>
    <w:rsid w:val="003D457D"/>
    <w:rsid w:val="003D527F"/>
    <w:rsid w:val="003D61E8"/>
    <w:rsid w:val="003D62BF"/>
    <w:rsid w:val="003D6820"/>
    <w:rsid w:val="003D6F7F"/>
    <w:rsid w:val="003D6F9F"/>
    <w:rsid w:val="003E19EE"/>
    <w:rsid w:val="003E31B8"/>
    <w:rsid w:val="003E4E2C"/>
    <w:rsid w:val="003E5CDA"/>
    <w:rsid w:val="003E7581"/>
    <w:rsid w:val="003F22B7"/>
    <w:rsid w:val="003F2B7B"/>
    <w:rsid w:val="003F3351"/>
    <w:rsid w:val="00400867"/>
    <w:rsid w:val="00401C0F"/>
    <w:rsid w:val="004036BF"/>
    <w:rsid w:val="00404FB9"/>
    <w:rsid w:val="00405439"/>
    <w:rsid w:val="00405575"/>
    <w:rsid w:val="00405DEC"/>
    <w:rsid w:val="004077F5"/>
    <w:rsid w:val="00410012"/>
    <w:rsid w:val="0041305B"/>
    <w:rsid w:val="00413BA1"/>
    <w:rsid w:val="004142D2"/>
    <w:rsid w:val="004148FE"/>
    <w:rsid w:val="00414C68"/>
    <w:rsid w:val="00414CDA"/>
    <w:rsid w:val="00417566"/>
    <w:rsid w:val="00422A2C"/>
    <w:rsid w:val="004234BE"/>
    <w:rsid w:val="00423CC7"/>
    <w:rsid w:val="00423D40"/>
    <w:rsid w:val="004240D0"/>
    <w:rsid w:val="00426935"/>
    <w:rsid w:val="00426DAB"/>
    <w:rsid w:val="00427EEE"/>
    <w:rsid w:val="00430A5F"/>
    <w:rsid w:val="00432E6A"/>
    <w:rsid w:val="00432FF0"/>
    <w:rsid w:val="00433263"/>
    <w:rsid w:val="004335BE"/>
    <w:rsid w:val="004339DB"/>
    <w:rsid w:val="00433A34"/>
    <w:rsid w:val="00433AFF"/>
    <w:rsid w:val="0043498F"/>
    <w:rsid w:val="00434F2E"/>
    <w:rsid w:val="0043653E"/>
    <w:rsid w:val="00436D3A"/>
    <w:rsid w:val="00440909"/>
    <w:rsid w:val="00441C32"/>
    <w:rsid w:val="00442287"/>
    <w:rsid w:val="004437BA"/>
    <w:rsid w:val="00443A9B"/>
    <w:rsid w:val="00446354"/>
    <w:rsid w:val="004469D4"/>
    <w:rsid w:val="00446D93"/>
    <w:rsid w:val="00447BA4"/>
    <w:rsid w:val="0045008D"/>
    <w:rsid w:val="0045092D"/>
    <w:rsid w:val="00453FDF"/>
    <w:rsid w:val="00455BBE"/>
    <w:rsid w:val="00456540"/>
    <w:rsid w:val="00457237"/>
    <w:rsid w:val="00457541"/>
    <w:rsid w:val="004576A8"/>
    <w:rsid w:val="00463298"/>
    <w:rsid w:val="00465954"/>
    <w:rsid w:val="00467886"/>
    <w:rsid w:val="00470091"/>
    <w:rsid w:val="0047074D"/>
    <w:rsid w:val="00471CDF"/>
    <w:rsid w:val="004720CA"/>
    <w:rsid w:val="00473882"/>
    <w:rsid w:val="00473F9A"/>
    <w:rsid w:val="00474406"/>
    <w:rsid w:val="00475B9D"/>
    <w:rsid w:val="00475D0D"/>
    <w:rsid w:val="00476219"/>
    <w:rsid w:val="00476AEB"/>
    <w:rsid w:val="00476C5B"/>
    <w:rsid w:val="0047736A"/>
    <w:rsid w:val="00480865"/>
    <w:rsid w:val="0048162B"/>
    <w:rsid w:val="004820B0"/>
    <w:rsid w:val="004821DF"/>
    <w:rsid w:val="0048382D"/>
    <w:rsid w:val="00485743"/>
    <w:rsid w:val="00485CAE"/>
    <w:rsid w:val="00486A9E"/>
    <w:rsid w:val="00487AC7"/>
    <w:rsid w:val="00491EE6"/>
    <w:rsid w:val="00494AD9"/>
    <w:rsid w:val="00496F87"/>
    <w:rsid w:val="0049743B"/>
    <w:rsid w:val="004A387E"/>
    <w:rsid w:val="004A38D6"/>
    <w:rsid w:val="004A45F6"/>
    <w:rsid w:val="004A4E76"/>
    <w:rsid w:val="004A5000"/>
    <w:rsid w:val="004A50B3"/>
    <w:rsid w:val="004A56BE"/>
    <w:rsid w:val="004A6CBB"/>
    <w:rsid w:val="004B1BE6"/>
    <w:rsid w:val="004B42B3"/>
    <w:rsid w:val="004B54CA"/>
    <w:rsid w:val="004C215E"/>
    <w:rsid w:val="004C3178"/>
    <w:rsid w:val="004C33B1"/>
    <w:rsid w:val="004C357D"/>
    <w:rsid w:val="004C477C"/>
    <w:rsid w:val="004C5AE6"/>
    <w:rsid w:val="004C629C"/>
    <w:rsid w:val="004C66DF"/>
    <w:rsid w:val="004C6BFA"/>
    <w:rsid w:val="004C711C"/>
    <w:rsid w:val="004D15E5"/>
    <w:rsid w:val="004D302E"/>
    <w:rsid w:val="004D464B"/>
    <w:rsid w:val="004D5FBD"/>
    <w:rsid w:val="004E0583"/>
    <w:rsid w:val="004E27FC"/>
    <w:rsid w:val="004E587A"/>
    <w:rsid w:val="004E7DB5"/>
    <w:rsid w:val="004F020A"/>
    <w:rsid w:val="004F0327"/>
    <w:rsid w:val="004F1D36"/>
    <w:rsid w:val="004F24B6"/>
    <w:rsid w:val="004F31AD"/>
    <w:rsid w:val="004F5EF4"/>
    <w:rsid w:val="004F74B8"/>
    <w:rsid w:val="00500A00"/>
    <w:rsid w:val="0050183C"/>
    <w:rsid w:val="00502CA8"/>
    <w:rsid w:val="00503B0D"/>
    <w:rsid w:val="005062F9"/>
    <w:rsid w:val="005103EA"/>
    <w:rsid w:val="005105DF"/>
    <w:rsid w:val="00510797"/>
    <w:rsid w:val="00510EB7"/>
    <w:rsid w:val="00513337"/>
    <w:rsid w:val="00515771"/>
    <w:rsid w:val="0051611C"/>
    <w:rsid w:val="005170F5"/>
    <w:rsid w:val="005172F6"/>
    <w:rsid w:val="00517694"/>
    <w:rsid w:val="005205CA"/>
    <w:rsid w:val="00520777"/>
    <w:rsid w:val="00522C1D"/>
    <w:rsid w:val="00523582"/>
    <w:rsid w:val="0052554A"/>
    <w:rsid w:val="00525839"/>
    <w:rsid w:val="00525A1C"/>
    <w:rsid w:val="005269ED"/>
    <w:rsid w:val="00527801"/>
    <w:rsid w:val="0053070C"/>
    <w:rsid w:val="005316F0"/>
    <w:rsid w:val="00531C47"/>
    <w:rsid w:val="005326B8"/>
    <w:rsid w:val="0053300C"/>
    <w:rsid w:val="00533AF3"/>
    <w:rsid w:val="00533EDE"/>
    <w:rsid w:val="00535144"/>
    <w:rsid w:val="00536581"/>
    <w:rsid w:val="00537C1D"/>
    <w:rsid w:val="00537E88"/>
    <w:rsid w:val="00541945"/>
    <w:rsid w:val="005419D5"/>
    <w:rsid w:val="0054374E"/>
    <w:rsid w:val="00545D3A"/>
    <w:rsid w:val="00545D91"/>
    <w:rsid w:val="00547CA4"/>
    <w:rsid w:val="00547D34"/>
    <w:rsid w:val="0055095A"/>
    <w:rsid w:val="00550F5E"/>
    <w:rsid w:val="00551FB7"/>
    <w:rsid w:val="00554B2D"/>
    <w:rsid w:val="005555A6"/>
    <w:rsid w:val="005570C6"/>
    <w:rsid w:val="00557ED8"/>
    <w:rsid w:val="005608A5"/>
    <w:rsid w:val="00560BCA"/>
    <w:rsid w:val="005632CD"/>
    <w:rsid w:val="00563BCC"/>
    <w:rsid w:val="00564754"/>
    <w:rsid w:val="005674A2"/>
    <w:rsid w:val="00567F1B"/>
    <w:rsid w:val="00570014"/>
    <w:rsid w:val="0057068B"/>
    <w:rsid w:val="00570D33"/>
    <w:rsid w:val="0057177A"/>
    <w:rsid w:val="005717B1"/>
    <w:rsid w:val="00571E7A"/>
    <w:rsid w:val="00573F86"/>
    <w:rsid w:val="00575194"/>
    <w:rsid w:val="00576E26"/>
    <w:rsid w:val="00576EC6"/>
    <w:rsid w:val="0058080B"/>
    <w:rsid w:val="005866AD"/>
    <w:rsid w:val="0059046F"/>
    <w:rsid w:val="00590AD0"/>
    <w:rsid w:val="00591285"/>
    <w:rsid w:val="00591CCF"/>
    <w:rsid w:val="00591D2A"/>
    <w:rsid w:val="00592BBB"/>
    <w:rsid w:val="0059618B"/>
    <w:rsid w:val="005A1D95"/>
    <w:rsid w:val="005A1FAC"/>
    <w:rsid w:val="005A4A84"/>
    <w:rsid w:val="005A67F7"/>
    <w:rsid w:val="005A692C"/>
    <w:rsid w:val="005B0DD3"/>
    <w:rsid w:val="005B434B"/>
    <w:rsid w:val="005B4BAE"/>
    <w:rsid w:val="005B536B"/>
    <w:rsid w:val="005B552F"/>
    <w:rsid w:val="005B5839"/>
    <w:rsid w:val="005B595C"/>
    <w:rsid w:val="005B5EA0"/>
    <w:rsid w:val="005B5FC4"/>
    <w:rsid w:val="005B67BF"/>
    <w:rsid w:val="005B7695"/>
    <w:rsid w:val="005B7B02"/>
    <w:rsid w:val="005C1CCB"/>
    <w:rsid w:val="005C1F54"/>
    <w:rsid w:val="005C1F8E"/>
    <w:rsid w:val="005C3803"/>
    <w:rsid w:val="005C5F65"/>
    <w:rsid w:val="005C6580"/>
    <w:rsid w:val="005C6C71"/>
    <w:rsid w:val="005C7879"/>
    <w:rsid w:val="005C7D64"/>
    <w:rsid w:val="005D1568"/>
    <w:rsid w:val="005D180F"/>
    <w:rsid w:val="005D450F"/>
    <w:rsid w:val="005D4696"/>
    <w:rsid w:val="005D5B1F"/>
    <w:rsid w:val="005D63EA"/>
    <w:rsid w:val="005D650F"/>
    <w:rsid w:val="005D758A"/>
    <w:rsid w:val="005E0ADB"/>
    <w:rsid w:val="005E0E18"/>
    <w:rsid w:val="005E1A6D"/>
    <w:rsid w:val="005E5C1E"/>
    <w:rsid w:val="005F06FE"/>
    <w:rsid w:val="005F1CDF"/>
    <w:rsid w:val="005F2186"/>
    <w:rsid w:val="005F28CD"/>
    <w:rsid w:val="005F364A"/>
    <w:rsid w:val="005F36D3"/>
    <w:rsid w:val="005F4165"/>
    <w:rsid w:val="005F7917"/>
    <w:rsid w:val="00600915"/>
    <w:rsid w:val="00600D02"/>
    <w:rsid w:val="00600FEA"/>
    <w:rsid w:val="00601F9E"/>
    <w:rsid w:val="00602156"/>
    <w:rsid w:val="00603EDD"/>
    <w:rsid w:val="00604873"/>
    <w:rsid w:val="00604EAC"/>
    <w:rsid w:val="006061D1"/>
    <w:rsid w:val="00606333"/>
    <w:rsid w:val="006117C0"/>
    <w:rsid w:val="00615F26"/>
    <w:rsid w:val="006161E7"/>
    <w:rsid w:val="00616419"/>
    <w:rsid w:val="006201E0"/>
    <w:rsid w:val="006213A5"/>
    <w:rsid w:val="00621B1E"/>
    <w:rsid w:val="00622D4D"/>
    <w:rsid w:val="00624167"/>
    <w:rsid w:val="00625110"/>
    <w:rsid w:val="00625321"/>
    <w:rsid w:val="00626836"/>
    <w:rsid w:val="006305AB"/>
    <w:rsid w:val="00631517"/>
    <w:rsid w:val="00631A69"/>
    <w:rsid w:val="00632B6C"/>
    <w:rsid w:val="00634085"/>
    <w:rsid w:val="006348FB"/>
    <w:rsid w:val="00635CF9"/>
    <w:rsid w:val="00636948"/>
    <w:rsid w:val="00636EA7"/>
    <w:rsid w:val="0063720E"/>
    <w:rsid w:val="00637AEE"/>
    <w:rsid w:val="00641138"/>
    <w:rsid w:val="00642331"/>
    <w:rsid w:val="00642828"/>
    <w:rsid w:val="00644030"/>
    <w:rsid w:val="00645D24"/>
    <w:rsid w:val="00647B36"/>
    <w:rsid w:val="00654B34"/>
    <w:rsid w:val="00655615"/>
    <w:rsid w:val="00655A09"/>
    <w:rsid w:val="006560C7"/>
    <w:rsid w:val="006567E0"/>
    <w:rsid w:val="006568E2"/>
    <w:rsid w:val="00660320"/>
    <w:rsid w:val="00661616"/>
    <w:rsid w:val="0066402E"/>
    <w:rsid w:val="00664368"/>
    <w:rsid w:val="006671AC"/>
    <w:rsid w:val="0067193D"/>
    <w:rsid w:val="00671D91"/>
    <w:rsid w:val="00675B1E"/>
    <w:rsid w:val="00675C09"/>
    <w:rsid w:val="00680D67"/>
    <w:rsid w:val="00682FE3"/>
    <w:rsid w:val="00683271"/>
    <w:rsid w:val="0068584C"/>
    <w:rsid w:val="00685DDE"/>
    <w:rsid w:val="006866D6"/>
    <w:rsid w:val="00686925"/>
    <w:rsid w:val="006872D7"/>
    <w:rsid w:val="00687B97"/>
    <w:rsid w:val="00687EF6"/>
    <w:rsid w:val="00692192"/>
    <w:rsid w:val="00694ABA"/>
    <w:rsid w:val="00695F90"/>
    <w:rsid w:val="00696D7C"/>
    <w:rsid w:val="00697720"/>
    <w:rsid w:val="006A1A20"/>
    <w:rsid w:val="006A2E58"/>
    <w:rsid w:val="006A3517"/>
    <w:rsid w:val="006A4038"/>
    <w:rsid w:val="006A447F"/>
    <w:rsid w:val="006A496A"/>
    <w:rsid w:val="006A6CFF"/>
    <w:rsid w:val="006A6D0C"/>
    <w:rsid w:val="006A7405"/>
    <w:rsid w:val="006A7599"/>
    <w:rsid w:val="006B0588"/>
    <w:rsid w:val="006B3C4F"/>
    <w:rsid w:val="006B3C69"/>
    <w:rsid w:val="006B46D2"/>
    <w:rsid w:val="006B4FA2"/>
    <w:rsid w:val="006B58DC"/>
    <w:rsid w:val="006B5AEA"/>
    <w:rsid w:val="006B6229"/>
    <w:rsid w:val="006B721C"/>
    <w:rsid w:val="006B7CCB"/>
    <w:rsid w:val="006C08C0"/>
    <w:rsid w:val="006C2169"/>
    <w:rsid w:val="006C221B"/>
    <w:rsid w:val="006C259F"/>
    <w:rsid w:val="006C30C1"/>
    <w:rsid w:val="006C378D"/>
    <w:rsid w:val="006C37E1"/>
    <w:rsid w:val="006C3C88"/>
    <w:rsid w:val="006C4FAD"/>
    <w:rsid w:val="006C71FB"/>
    <w:rsid w:val="006C7D6D"/>
    <w:rsid w:val="006C7E11"/>
    <w:rsid w:val="006D00CC"/>
    <w:rsid w:val="006D14AC"/>
    <w:rsid w:val="006D3B87"/>
    <w:rsid w:val="006D43F6"/>
    <w:rsid w:val="006D4612"/>
    <w:rsid w:val="006D48D8"/>
    <w:rsid w:val="006D53AF"/>
    <w:rsid w:val="006D53DE"/>
    <w:rsid w:val="006D7AB0"/>
    <w:rsid w:val="006E463F"/>
    <w:rsid w:val="006E4FCE"/>
    <w:rsid w:val="006E5F0A"/>
    <w:rsid w:val="006E72E8"/>
    <w:rsid w:val="006E7FC2"/>
    <w:rsid w:val="006F04AB"/>
    <w:rsid w:val="006F186C"/>
    <w:rsid w:val="006F2F3E"/>
    <w:rsid w:val="006F40DC"/>
    <w:rsid w:val="006F4DB7"/>
    <w:rsid w:val="006F6455"/>
    <w:rsid w:val="006F6BCB"/>
    <w:rsid w:val="00700998"/>
    <w:rsid w:val="0070264D"/>
    <w:rsid w:val="0070310A"/>
    <w:rsid w:val="00703340"/>
    <w:rsid w:val="007048DB"/>
    <w:rsid w:val="007100F9"/>
    <w:rsid w:val="007123F6"/>
    <w:rsid w:val="007129A4"/>
    <w:rsid w:val="00713174"/>
    <w:rsid w:val="00714351"/>
    <w:rsid w:val="00714ED8"/>
    <w:rsid w:val="00716BA2"/>
    <w:rsid w:val="0072009D"/>
    <w:rsid w:val="00721879"/>
    <w:rsid w:val="00721A45"/>
    <w:rsid w:val="00721F6B"/>
    <w:rsid w:val="00724CE4"/>
    <w:rsid w:val="00725963"/>
    <w:rsid w:val="00726536"/>
    <w:rsid w:val="00726F4F"/>
    <w:rsid w:val="00731323"/>
    <w:rsid w:val="00731A31"/>
    <w:rsid w:val="00733372"/>
    <w:rsid w:val="007353D7"/>
    <w:rsid w:val="00736197"/>
    <w:rsid w:val="00736D1F"/>
    <w:rsid w:val="00736F2F"/>
    <w:rsid w:val="007374A1"/>
    <w:rsid w:val="007405DE"/>
    <w:rsid w:val="007419D2"/>
    <w:rsid w:val="007428B8"/>
    <w:rsid w:val="00742C12"/>
    <w:rsid w:val="007453AA"/>
    <w:rsid w:val="00747D90"/>
    <w:rsid w:val="00751C13"/>
    <w:rsid w:val="0075210B"/>
    <w:rsid w:val="00752985"/>
    <w:rsid w:val="00756396"/>
    <w:rsid w:val="00761B3A"/>
    <w:rsid w:val="00762847"/>
    <w:rsid w:val="007631FA"/>
    <w:rsid w:val="0076361D"/>
    <w:rsid w:val="007662D1"/>
    <w:rsid w:val="0076666D"/>
    <w:rsid w:val="00770B79"/>
    <w:rsid w:val="007735E2"/>
    <w:rsid w:val="00774A44"/>
    <w:rsid w:val="00775AAD"/>
    <w:rsid w:val="0077603B"/>
    <w:rsid w:val="00780BAB"/>
    <w:rsid w:val="007830B6"/>
    <w:rsid w:val="007859E4"/>
    <w:rsid w:val="0078625A"/>
    <w:rsid w:val="00787A68"/>
    <w:rsid w:val="00787AA1"/>
    <w:rsid w:val="00791112"/>
    <w:rsid w:val="00791472"/>
    <w:rsid w:val="0079195A"/>
    <w:rsid w:val="00793A49"/>
    <w:rsid w:val="007952D5"/>
    <w:rsid w:val="0079621E"/>
    <w:rsid w:val="007967F1"/>
    <w:rsid w:val="007A0B85"/>
    <w:rsid w:val="007A15BA"/>
    <w:rsid w:val="007A21ED"/>
    <w:rsid w:val="007A236D"/>
    <w:rsid w:val="007A27E6"/>
    <w:rsid w:val="007A2AAC"/>
    <w:rsid w:val="007A30F4"/>
    <w:rsid w:val="007A3404"/>
    <w:rsid w:val="007A509B"/>
    <w:rsid w:val="007A5A3E"/>
    <w:rsid w:val="007A6FA5"/>
    <w:rsid w:val="007A7500"/>
    <w:rsid w:val="007A7FB1"/>
    <w:rsid w:val="007B101B"/>
    <w:rsid w:val="007B15AB"/>
    <w:rsid w:val="007B1F05"/>
    <w:rsid w:val="007B2B83"/>
    <w:rsid w:val="007B3312"/>
    <w:rsid w:val="007B50AE"/>
    <w:rsid w:val="007B7066"/>
    <w:rsid w:val="007C09B8"/>
    <w:rsid w:val="007C09DF"/>
    <w:rsid w:val="007C1225"/>
    <w:rsid w:val="007C16C9"/>
    <w:rsid w:val="007C6F8E"/>
    <w:rsid w:val="007C7207"/>
    <w:rsid w:val="007C72FD"/>
    <w:rsid w:val="007D0BB4"/>
    <w:rsid w:val="007D3CC2"/>
    <w:rsid w:val="007D455A"/>
    <w:rsid w:val="007D4FFD"/>
    <w:rsid w:val="007E07D8"/>
    <w:rsid w:val="007E16E6"/>
    <w:rsid w:val="007E1727"/>
    <w:rsid w:val="007E3EEE"/>
    <w:rsid w:val="007E4856"/>
    <w:rsid w:val="007E5733"/>
    <w:rsid w:val="007E6506"/>
    <w:rsid w:val="007F0073"/>
    <w:rsid w:val="007F0365"/>
    <w:rsid w:val="007F2EBB"/>
    <w:rsid w:val="007F40E4"/>
    <w:rsid w:val="007F47BB"/>
    <w:rsid w:val="007F4833"/>
    <w:rsid w:val="007F4EFB"/>
    <w:rsid w:val="007F5FF9"/>
    <w:rsid w:val="007F6823"/>
    <w:rsid w:val="007F69A8"/>
    <w:rsid w:val="008016E0"/>
    <w:rsid w:val="0080175B"/>
    <w:rsid w:val="008027CC"/>
    <w:rsid w:val="0080448F"/>
    <w:rsid w:val="00804E6F"/>
    <w:rsid w:val="00805574"/>
    <w:rsid w:val="008072E8"/>
    <w:rsid w:val="008117A6"/>
    <w:rsid w:val="00811CD0"/>
    <w:rsid w:val="0081317E"/>
    <w:rsid w:val="00814D77"/>
    <w:rsid w:val="00815A5B"/>
    <w:rsid w:val="00816CAA"/>
    <w:rsid w:val="0081748F"/>
    <w:rsid w:val="00820644"/>
    <w:rsid w:val="008210D3"/>
    <w:rsid w:val="00821A24"/>
    <w:rsid w:val="00823B63"/>
    <w:rsid w:val="00823D4B"/>
    <w:rsid w:val="00825179"/>
    <w:rsid w:val="008259EE"/>
    <w:rsid w:val="00826373"/>
    <w:rsid w:val="00826A26"/>
    <w:rsid w:val="00834458"/>
    <w:rsid w:val="0083471B"/>
    <w:rsid w:val="008350EA"/>
    <w:rsid w:val="00840D3F"/>
    <w:rsid w:val="008422C4"/>
    <w:rsid w:val="0084514F"/>
    <w:rsid w:val="0084550D"/>
    <w:rsid w:val="00846A84"/>
    <w:rsid w:val="008471A7"/>
    <w:rsid w:val="00850382"/>
    <w:rsid w:val="008530CD"/>
    <w:rsid w:val="008566EB"/>
    <w:rsid w:val="00857993"/>
    <w:rsid w:val="00860EE9"/>
    <w:rsid w:val="00862EA3"/>
    <w:rsid w:val="00862F3C"/>
    <w:rsid w:val="008630CE"/>
    <w:rsid w:val="00863E57"/>
    <w:rsid w:val="008641A2"/>
    <w:rsid w:val="00864818"/>
    <w:rsid w:val="00865931"/>
    <w:rsid w:val="00866BF5"/>
    <w:rsid w:val="008679B5"/>
    <w:rsid w:val="00867C0C"/>
    <w:rsid w:val="00867C35"/>
    <w:rsid w:val="00870E58"/>
    <w:rsid w:val="0087422C"/>
    <w:rsid w:val="00876AFA"/>
    <w:rsid w:val="00877389"/>
    <w:rsid w:val="0087741B"/>
    <w:rsid w:val="00877D97"/>
    <w:rsid w:val="00880C99"/>
    <w:rsid w:val="008814CC"/>
    <w:rsid w:val="00881E23"/>
    <w:rsid w:val="00882F62"/>
    <w:rsid w:val="008835E4"/>
    <w:rsid w:val="00883F2C"/>
    <w:rsid w:val="00885288"/>
    <w:rsid w:val="00886C24"/>
    <w:rsid w:val="00886D49"/>
    <w:rsid w:val="00891B8D"/>
    <w:rsid w:val="008926B5"/>
    <w:rsid w:val="008953F1"/>
    <w:rsid w:val="008955CC"/>
    <w:rsid w:val="0089778D"/>
    <w:rsid w:val="008A0656"/>
    <w:rsid w:val="008A130E"/>
    <w:rsid w:val="008A148C"/>
    <w:rsid w:val="008A3A5D"/>
    <w:rsid w:val="008A3BB4"/>
    <w:rsid w:val="008A45A6"/>
    <w:rsid w:val="008A48E1"/>
    <w:rsid w:val="008A4B5F"/>
    <w:rsid w:val="008A4FD3"/>
    <w:rsid w:val="008A606A"/>
    <w:rsid w:val="008A6911"/>
    <w:rsid w:val="008A74EF"/>
    <w:rsid w:val="008B2BD0"/>
    <w:rsid w:val="008B4192"/>
    <w:rsid w:val="008B49BA"/>
    <w:rsid w:val="008B4D80"/>
    <w:rsid w:val="008B6FAF"/>
    <w:rsid w:val="008B7792"/>
    <w:rsid w:val="008B85A8"/>
    <w:rsid w:val="008C0E43"/>
    <w:rsid w:val="008C0E5E"/>
    <w:rsid w:val="008C10FD"/>
    <w:rsid w:val="008C1D21"/>
    <w:rsid w:val="008C2A60"/>
    <w:rsid w:val="008C32E8"/>
    <w:rsid w:val="008C39F3"/>
    <w:rsid w:val="008C40E7"/>
    <w:rsid w:val="008C4426"/>
    <w:rsid w:val="008C6BFD"/>
    <w:rsid w:val="008D078C"/>
    <w:rsid w:val="008D148B"/>
    <w:rsid w:val="008D1821"/>
    <w:rsid w:val="008D392A"/>
    <w:rsid w:val="008D5695"/>
    <w:rsid w:val="008D5766"/>
    <w:rsid w:val="008D747A"/>
    <w:rsid w:val="008D75D8"/>
    <w:rsid w:val="008E32DC"/>
    <w:rsid w:val="008E45F9"/>
    <w:rsid w:val="008E57AB"/>
    <w:rsid w:val="008E66EF"/>
    <w:rsid w:val="008E684F"/>
    <w:rsid w:val="008E6E76"/>
    <w:rsid w:val="008E6E8A"/>
    <w:rsid w:val="008E7336"/>
    <w:rsid w:val="008E739A"/>
    <w:rsid w:val="008F00E5"/>
    <w:rsid w:val="008F41CF"/>
    <w:rsid w:val="008F7068"/>
    <w:rsid w:val="0090093B"/>
    <w:rsid w:val="009014CE"/>
    <w:rsid w:val="00901603"/>
    <w:rsid w:val="0090220E"/>
    <w:rsid w:val="009027F9"/>
    <w:rsid w:val="00904C14"/>
    <w:rsid w:val="0090521E"/>
    <w:rsid w:val="00905889"/>
    <w:rsid w:val="00905B9C"/>
    <w:rsid w:val="00910DCA"/>
    <w:rsid w:val="0091122F"/>
    <w:rsid w:val="0091345E"/>
    <w:rsid w:val="00913791"/>
    <w:rsid w:val="00914798"/>
    <w:rsid w:val="00915159"/>
    <w:rsid w:val="00920A73"/>
    <w:rsid w:val="009216F0"/>
    <w:rsid w:val="00921DE8"/>
    <w:rsid w:val="00924867"/>
    <w:rsid w:val="00924A12"/>
    <w:rsid w:val="009260DD"/>
    <w:rsid w:val="00926A5B"/>
    <w:rsid w:val="00927063"/>
    <w:rsid w:val="00930A86"/>
    <w:rsid w:val="009311C2"/>
    <w:rsid w:val="0093232C"/>
    <w:rsid w:val="00934C2F"/>
    <w:rsid w:val="00934E42"/>
    <w:rsid w:val="00935108"/>
    <w:rsid w:val="00937BAA"/>
    <w:rsid w:val="00937C07"/>
    <w:rsid w:val="00940E3A"/>
    <w:rsid w:val="00941D1F"/>
    <w:rsid w:val="00941DB4"/>
    <w:rsid w:val="00942586"/>
    <w:rsid w:val="00943D75"/>
    <w:rsid w:val="00946599"/>
    <w:rsid w:val="00946A1D"/>
    <w:rsid w:val="00947C88"/>
    <w:rsid w:val="0094BF85"/>
    <w:rsid w:val="00950A3C"/>
    <w:rsid w:val="009521D2"/>
    <w:rsid w:val="00952C39"/>
    <w:rsid w:val="00952FB4"/>
    <w:rsid w:val="0095395A"/>
    <w:rsid w:val="00956C7A"/>
    <w:rsid w:val="00957BCB"/>
    <w:rsid w:val="00960732"/>
    <w:rsid w:val="00961E89"/>
    <w:rsid w:val="00962886"/>
    <w:rsid w:val="00965DAE"/>
    <w:rsid w:val="00966D4B"/>
    <w:rsid w:val="009679F8"/>
    <w:rsid w:val="009704C9"/>
    <w:rsid w:val="00970AB5"/>
    <w:rsid w:val="00970D98"/>
    <w:rsid w:val="00972347"/>
    <w:rsid w:val="00972419"/>
    <w:rsid w:val="00973B8E"/>
    <w:rsid w:val="009740D6"/>
    <w:rsid w:val="009747F4"/>
    <w:rsid w:val="009757F9"/>
    <w:rsid w:val="00975B17"/>
    <w:rsid w:val="00976AA2"/>
    <w:rsid w:val="00980552"/>
    <w:rsid w:val="00981672"/>
    <w:rsid w:val="009818DE"/>
    <w:rsid w:val="009846B1"/>
    <w:rsid w:val="00984BB2"/>
    <w:rsid w:val="00985661"/>
    <w:rsid w:val="009856D6"/>
    <w:rsid w:val="009860C3"/>
    <w:rsid w:val="00990DE4"/>
    <w:rsid w:val="009914CC"/>
    <w:rsid w:val="0099232A"/>
    <w:rsid w:val="00992412"/>
    <w:rsid w:val="0099685F"/>
    <w:rsid w:val="00997D48"/>
    <w:rsid w:val="009A0D46"/>
    <w:rsid w:val="009A1904"/>
    <w:rsid w:val="009A1F8A"/>
    <w:rsid w:val="009A2C32"/>
    <w:rsid w:val="009A355E"/>
    <w:rsid w:val="009A75DD"/>
    <w:rsid w:val="009B22E1"/>
    <w:rsid w:val="009B370E"/>
    <w:rsid w:val="009B3E30"/>
    <w:rsid w:val="009B429D"/>
    <w:rsid w:val="009B5DBE"/>
    <w:rsid w:val="009B7EE5"/>
    <w:rsid w:val="009C0516"/>
    <w:rsid w:val="009C1F82"/>
    <w:rsid w:val="009C2105"/>
    <w:rsid w:val="009C6AA2"/>
    <w:rsid w:val="009C6EA9"/>
    <w:rsid w:val="009D019D"/>
    <w:rsid w:val="009D0648"/>
    <w:rsid w:val="009D1379"/>
    <w:rsid w:val="009D13CE"/>
    <w:rsid w:val="009D279D"/>
    <w:rsid w:val="009D4BCF"/>
    <w:rsid w:val="009D4BF4"/>
    <w:rsid w:val="009E1E24"/>
    <w:rsid w:val="009E2EB9"/>
    <w:rsid w:val="009E3C27"/>
    <w:rsid w:val="009E550D"/>
    <w:rsid w:val="009E5DDA"/>
    <w:rsid w:val="009E6855"/>
    <w:rsid w:val="009F0F5C"/>
    <w:rsid w:val="009F12E2"/>
    <w:rsid w:val="009F48F8"/>
    <w:rsid w:val="009F56D4"/>
    <w:rsid w:val="009F5A06"/>
    <w:rsid w:val="009F5F43"/>
    <w:rsid w:val="009F6628"/>
    <w:rsid w:val="00A014A6"/>
    <w:rsid w:val="00A02891"/>
    <w:rsid w:val="00A02E5D"/>
    <w:rsid w:val="00A0334B"/>
    <w:rsid w:val="00A04A9F"/>
    <w:rsid w:val="00A04B07"/>
    <w:rsid w:val="00A04F83"/>
    <w:rsid w:val="00A05858"/>
    <w:rsid w:val="00A07A1D"/>
    <w:rsid w:val="00A07AF3"/>
    <w:rsid w:val="00A11B34"/>
    <w:rsid w:val="00A163B6"/>
    <w:rsid w:val="00A20E96"/>
    <w:rsid w:val="00A235C4"/>
    <w:rsid w:val="00A237F0"/>
    <w:rsid w:val="00A2415B"/>
    <w:rsid w:val="00A24974"/>
    <w:rsid w:val="00A25366"/>
    <w:rsid w:val="00A30C54"/>
    <w:rsid w:val="00A30FD7"/>
    <w:rsid w:val="00A3103E"/>
    <w:rsid w:val="00A31447"/>
    <w:rsid w:val="00A32F2C"/>
    <w:rsid w:val="00A36C5C"/>
    <w:rsid w:val="00A373F6"/>
    <w:rsid w:val="00A37A05"/>
    <w:rsid w:val="00A417E9"/>
    <w:rsid w:val="00A41A38"/>
    <w:rsid w:val="00A427E7"/>
    <w:rsid w:val="00A43A64"/>
    <w:rsid w:val="00A45034"/>
    <w:rsid w:val="00A460F5"/>
    <w:rsid w:val="00A47988"/>
    <w:rsid w:val="00A521CA"/>
    <w:rsid w:val="00A52A2F"/>
    <w:rsid w:val="00A52D14"/>
    <w:rsid w:val="00A54E0E"/>
    <w:rsid w:val="00A61ABC"/>
    <w:rsid w:val="00A63347"/>
    <w:rsid w:val="00A63D0E"/>
    <w:rsid w:val="00A64778"/>
    <w:rsid w:val="00A65AD1"/>
    <w:rsid w:val="00A65C17"/>
    <w:rsid w:val="00A6687B"/>
    <w:rsid w:val="00A70624"/>
    <w:rsid w:val="00A71184"/>
    <w:rsid w:val="00A71AC1"/>
    <w:rsid w:val="00A7269D"/>
    <w:rsid w:val="00A726EA"/>
    <w:rsid w:val="00A74366"/>
    <w:rsid w:val="00A744FF"/>
    <w:rsid w:val="00A769A1"/>
    <w:rsid w:val="00A80351"/>
    <w:rsid w:val="00A809FA"/>
    <w:rsid w:val="00A81E5D"/>
    <w:rsid w:val="00A82B06"/>
    <w:rsid w:val="00A855EB"/>
    <w:rsid w:val="00A85EBA"/>
    <w:rsid w:val="00A86C1E"/>
    <w:rsid w:val="00A90994"/>
    <w:rsid w:val="00A91A38"/>
    <w:rsid w:val="00A92AD1"/>
    <w:rsid w:val="00A92B4D"/>
    <w:rsid w:val="00A93C79"/>
    <w:rsid w:val="00A967B6"/>
    <w:rsid w:val="00A96A34"/>
    <w:rsid w:val="00A979B6"/>
    <w:rsid w:val="00A97AE9"/>
    <w:rsid w:val="00A97F1E"/>
    <w:rsid w:val="00AA17AA"/>
    <w:rsid w:val="00AA2032"/>
    <w:rsid w:val="00AA3D96"/>
    <w:rsid w:val="00AA4816"/>
    <w:rsid w:val="00AA55D2"/>
    <w:rsid w:val="00AA5AA1"/>
    <w:rsid w:val="00AA6D42"/>
    <w:rsid w:val="00AB0061"/>
    <w:rsid w:val="00AB0ED7"/>
    <w:rsid w:val="00AB1D83"/>
    <w:rsid w:val="00AB229D"/>
    <w:rsid w:val="00AB2E81"/>
    <w:rsid w:val="00AB3664"/>
    <w:rsid w:val="00AB3C41"/>
    <w:rsid w:val="00AB5F10"/>
    <w:rsid w:val="00AC0612"/>
    <w:rsid w:val="00AC087E"/>
    <w:rsid w:val="00AC1B65"/>
    <w:rsid w:val="00AC2332"/>
    <w:rsid w:val="00AC2CC8"/>
    <w:rsid w:val="00AC37EC"/>
    <w:rsid w:val="00AC3CAA"/>
    <w:rsid w:val="00AC4381"/>
    <w:rsid w:val="00AC4EA7"/>
    <w:rsid w:val="00AC5B59"/>
    <w:rsid w:val="00AC6DE2"/>
    <w:rsid w:val="00AC6FFA"/>
    <w:rsid w:val="00AC78F4"/>
    <w:rsid w:val="00AC7C32"/>
    <w:rsid w:val="00AC7D08"/>
    <w:rsid w:val="00AD0A4C"/>
    <w:rsid w:val="00AD15E0"/>
    <w:rsid w:val="00AD1B13"/>
    <w:rsid w:val="00AD2359"/>
    <w:rsid w:val="00AD284A"/>
    <w:rsid w:val="00AD4DFE"/>
    <w:rsid w:val="00AD5DE7"/>
    <w:rsid w:val="00AD77AC"/>
    <w:rsid w:val="00AE097A"/>
    <w:rsid w:val="00AE278F"/>
    <w:rsid w:val="00AE362C"/>
    <w:rsid w:val="00AE3C53"/>
    <w:rsid w:val="00AE52F9"/>
    <w:rsid w:val="00AE5D91"/>
    <w:rsid w:val="00AF0AAD"/>
    <w:rsid w:val="00AF1238"/>
    <w:rsid w:val="00AF2CCB"/>
    <w:rsid w:val="00AF39D5"/>
    <w:rsid w:val="00AF437D"/>
    <w:rsid w:val="00AF4626"/>
    <w:rsid w:val="00AF48D6"/>
    <w:rsid w:val="00AF4ECE"/>
    <w:rsid w:val="00AF58AF"/>
    <w:rsid w:val="00AF5A82"/>
    <w:rsid w:val="00AF61E3"/>
    <w:rsid w:val="00AF6412"/>
    <w:rsid w:val="00AF7199"/>
    <w:rsid w:val="00B00BCF"/>
    <w:rsid w:val="00B019C8"/>
    <w:rsid w:val="00B01A58"/>
    <w:rsid w:val="00B01F50"/>
    <w:rsid w:val="00B0360A"/>
    <w:rsid w:val="00B036AA"/>
    <w:rsid w:val="00B04037"/>
    <w:rsid w:val="00B047AE"/>
    <w:rsid w:val="00B05481"/>
    <w:rsid w:val="00B059EF"/>
    <w:rsid w:val="00B0607E"/>
    <w:rsid w:val="00B0759E"/>
    <w:rsid w:val="00B102EA"/>
    <w:rsid w:val="00B10B6E"/>
    <w:rsid w:val="00B10E54"/>
    <w:rsid w:val="00B12BE6"/>
    <w:rsid w:val="00B14D53"/>
    <w:rsid w:val="00B15633"/>
    <w:rsid w:val="00B162F1"/>
    <w:rsid w:val="00B17D77"/>
    <w:rsid w:val="00B2150E"/>
    <w:rsid w:val="00B226E9"/>
    <w:rsid w:val="00B23220"/>
    <w:rsid w:val="00B23C2C"/>
    <w:rsid w:val="00B24AA0"/>
    <w:rsid w:val="00B25133"/>
    <w:rsid w:val="00B254E2"/>
    <w:rsid w:val="00B261F2"/>
    <w:rsid w:val="00B2622A"/>
    <w:rsid w:val="00B276E8"/>
    <w:rsid w:val="00B2771A"/>
    <w:rsid w:val="00B31189"/>
    <w:rsid w:val="00B31EF2"/>
    <w:rsid w:val="00B31FB3"/>
    <w:rsid w:val="00B3368B"/>
    <w:rsid w:val="00B34B99"/>
    <w:rsid w:val="00B37ED9"/>
    <w:rsid w:val="00B40725"/>
    <w:rsid w:val="00B417D9"/>
    <w:rsid w:val="00B43620"/>
    <w:rsid w:val="00B43F38"/>
    <w:rsid w:val="00B4431F"/>
    <w:rsid w:val="00B45798"/>
    <w:rsid w:val="00B47697"/>
    <w:rsid w:val="00B47DA0"/>
    <w:rsid w:val="00B501F5"/>
    <w:rsid w:val="00B50397"/>
    <w:rsid w:val="00B509FA"/>
    <w:rsid w:val="00B51CD2"/>
    <w:rsid w:val="00B53FD4"/>
    <w:rsid w:val="00B5434C"/>
    <w:rsid w:val="00B54E64"/>
    <w:rsid w:val="00B5505D"/>
    <w:rsid w:val="00B566D2"/>
    <w:rsid w:val="00B56C5F"/>
    <w:rsid w:val="00B570A3"/>
    <w:rsid w:val="00B57294"/>
    <w:rsid w:val="00B57392"/>
    <w:rsid w:val="00B61681"/>
    <w:rsid w:val="00B61A3E"/>
    <w:rsid w:val="00B6260B"/>
    <w:rsid w:val="00B6267E"/>
    <w:rsid w:val="00B62701"/>
    <w:rsid w:val="00B64E57"/>
    <w:rsid w:val="00B66491"/>
    <w:rsid w:val="00B664AA"/>
    <w:rsid w:val="00B675B5"/>
    <w:rsid w:val="00B70053"/>
    <w:rsid w:val="00B70BA9"/>
    <w:rsid w:val="00B72E34"/>
    <w:rsid w:val="00B73F03"/>
    <w:rsid w:val="00B74875"/>
    <w:rsid w:val="00B74B6B"/>
    <w:rsid w:val="00B75EE7"/>
    <w:rsid w:val="00B7665F"/>
    <w:rsid w:val="00B76AA4"/>
    <w:rsid w:val="00B8047E"/>
    <w:rsid w:val="00B83307"/>
    <w:rsid w:val="00B83674"/>
    <w:rsid w:val="00B84DAC"/>
    <w:rsid w:val="00B86269"/>
    <w:rsid w:val="00B91958"/>
    <w:rsid w:val="00B919F7"/>
    <w:rsid w:val="00B93AAD"/>
    <w:rsid w:val="00B93DFA"/>
    <w:rsid w:val="00B94B5B"/>
    <w:rsid w:val="00B9503A"/>
    <w:rsid w:val="00B95F0D"/>
    <w:rsid w:val="00B96635"/>
    <w:rsid w:val="00B97D70"/>
    <w:rsid w:val="00B97DF3"/>
    <w:rsid w:val="00BA11F7"/>
    <w:rsid w:val="00BA24F6"/>
    <w:rsid w:val="00BA35E4"/>
    <w:rsid w:val="00BA4214"/>
    <w:rsid w:val="00BA4524"/>
    <w:rsid w:val="00BA583A"/>
    <w:rsid w:val="00BA5A32"/>
    <w:rsid w:val="00BA63C1"/>
    <w:rsid w:val="00BB011B"/>
    <w:rsid w:val="00BB1CFB"/>
    <w:rsid w:val="00BC17DC"/>
    <w:rsid w:val="00BC1CEC"/>
    <w:rsid w:val="00BC2CE7"/>
    <w:rsid w:val="00BC495F"/>
    <w:rsid w:val="00BC593B"/>
    <w:rsid w:val="00BC6FBB"/>
    <w:rsid w:val="00BD0E3A"/>
    <w:rsid w:val="00BD21C2"/>
    <w:rsid w:val="00BD4971"/>
    <w:rsid w:val="00BD538A"/>
    <w:rsid w:val="00BD569F"/>
    <w:rsid w:val="00BD5977"/>
    <w:rsid w:val="00BD6E86"/>
    <w:rsid w:val="00BD74A3"/>
    <w:rsid w:val="00BE10D7"/>
    <w:rsid w:val="00BE1F03"/>
    <w:rsid w:val="00BE2E68"/>
    <w:rsid w:val="00BE3529"/>
    <w:rsid w:val="00BE46AB"/>
    <w:rsid w:val="00BE5ED6"/>
    <w:rsid w:val="00BE61CC"/>
    <w:rsid w:val="00BE7049"/>
    <w:rsid w:val="00BF3C6C"/>
    <w:rsid w:val="00BF3E48"/>
    <w:rsid w:val="00BF455F"/>
    <w:rsid w:val="00BF78AA"/>
    <w:rsid w:val="00C008DC"/>
    <w:rsid w:val="00C010FB"/>
    <w:rsid w:val="00C0122B"/>
    <w:rsid w:val="00C01597"/>
    <w:rsid w:val="00C02008"/>
    <w:rsid w:val="00C03A3D"/>
    <w:rsid w:val="00C04E35"/>
    <w:rsid w:val="00C05EA8"/>
    <w:rsid w:val="00C069D8"/>
    <w:rsid w:val="00C0731E"/>
    <w:rsid w:val="00C0782E"/>
    <w:rsid w:val="00C10096"/>
    <w:rsid w:val="00C102BA"/>
    <w:rsid w:val="00C1067F"/>
    <w:rsid w:val="00C1140D"/>
    <w:rsid w:val="00C11935"/>
    <w:rsid w:val="00C11E8A"/>
    <w:rsid w:val="00C12060"/>
    <w:rsid w:val="00C12205"/>
    <w:rsid w:val="00C14B46"/>
    <w:rsid w:val="00C14C11"/>
    <w:rsid w:val="00C165B7"/>
    <w:rsid w:val="00C165E2"/>
    <w:rsid w:val="00C16F8B"/>
    <w:rsid w:val="00C174B6"/>
    <w:rsid w:val="00C17815"/>
    <w:rsid w:val="00C2269E"/>
    <w:rsid w:val="00C228C3"/>
    <w:rsid w:val="00C2313B"/>
    <w:rsid w:val="00C24F88"/>
    <w:rsid w:val="00C257EE"/>
    <w:rsid w:val="00C30A29"/>
    <w:rsid w:val="00C30E12"/>
    <w:rsid w:val="00C32647"/>
    <w:rsid w:val="00C328FA"/>
    <w:rsid w:val="00C3304B"/>
    <w:rsid w:val="00C34384"/>
    <w:rsid w:val="00C35324"/>
    <w:rsid w:val="00C37AB4"/>
    <w:rsid w:val="00C41697"/>
    <w:rsid w:val="00C47238"/>
    <w:rsid w:val="00C47A25"/>
    <w:rsid w:val="00C50890"/>
    <w:rsid w:val="00C51210"/>
    <w:rsid w:val="00C51BAF"/>
    <w:rsid w:val="00C521D7"/>
    <w:rsid w:val="00C539C5"/>
    <w:rsid w:val="00C53C44"/>
    <w:rsid w:val="00C556BD"/>
    <w:rsid w:val="00C55993"/>
    <w:rsid w:val="00C55BF7"/>
    <w:rsid w:val="00C56D61"/>
    <w:rsid w:val="00C57745"/>
    <w:rsid w:val="00C60376"/>
    <w:rsid w:val="00C604A8"/>
    <w:rsid w:val="00C60C7F"/>
    <w:rsid w:val="00C61F6F"/>
    <w:rsid w:val="00C625CA"/>
    <w:rsid w:val="00C62E32"/>
    <w:rsid w:val="00C63DD4"/>
    <w:rsid w:val="00C66826"/>
    <w:rsid w:val="00C67134"/>
    <w:rsid w:val="00C673D9"/>
    <w:rsid w:val="00C679EE"/>
    <w:rsid w:val="00C704C0"/>
    <w:rsid w:val="00C71185"/>
    <w:rsid w:val="00C711A6"/>
    <w:rsid w:val="00C7159F"/>
    <w:rsid w:val="00C73D08"/>
    <w:rsid w:val="00C7BA06"/>
    <w:rsid w:val="00C82127"/>
    <w:rsid w:val="00C85EB1"/>
    <w:rsid w:val="00C9210B"/>
    <w:rsid w:val="00C936E2"/>
    <w:rsid w:val="00C94A00"/>
    <w:rsid w:val="00C955C8"/>
    <w:rsid w:val="00C97062"/>
    <w:rsid w:val="00C977A7"/>
    <w:rsid w:val="00CA01D5"/>
    <w:rsid w:val="00CA08F3"/>
    <w:rsid w:val="00CA0B83"/>
    <w:rsid w:val="00CA23DF"/>
    <w:rsid w:val="00CA442E"/>
    <w:rsid w:val="00CA5EDD"/>
    <w:rsid w:val="00CA5FBA"/>
    <w:rsid w:val="00CA7200"/>
    <w:rsid w:val="00CA7642"/>
    <w:rsid w:val="00CB049B"/>
    <w:rsid w:val="00CB21C5"/>
    <w:rsid w:val="00CB2CB3"/>
    <w:rsid w:val="00CB3C11"/>
    <w:rsid w:val="00CB6661"/>
    <w:rsid w:val="00CB72B2"/>
    <w:rsid w:val="00CB77AF"/>
    <w:rsid w:val="00CC00CA"/>
    <w:rsid w:val="00CC151C"/>
    <w:rsid w:val="00CC1775"/>
    <w:rsid w:val="00CC178C"/>
    <w:rsid w:val="00CC3361"/>
    <w:rsid w:val="00CC58D7"/>
    <w:rsid w:val="00CC674B"/>
    <w:rsid w:val="00CC7345"/>
    <w:rsid w:val="00CD0834"/>
    <w:rsid w:val="00CD154D"/>
    <w:rsid w:val="00CD2544"/>
    <w:rsid w:val="00CD27CC"/>
    <w:rsid w:val="00CD2935"/>
    <w:rsid w:val="00CD39A6"/>
    <w:rsid w:val="00CD4A7C"/>
    <w:rsid w:val="00CD524E"/>
    <w:rsid w:val="00CD5AF4"/>
    <w:rsid w:val="00CD684F"/>
    <w:rsid w:val="00CD7A85"/>
    <w:rsid w:val="00CE06BD"/>
    <w:rsid w:val="00CE1639"/>
    <w:rsid w:val="00CE19F3"/>
    <w:rsid w:val="00CE20FF"/>
    <w:rsid w:val="00CE2A32"/>
    <w:rsid w:val="00CE48CD"/>
    <w:rsid w:val="00CE4F0F"/>
    <w:rsid w:val="00CE5E2D"/>
    <w:rsid w:val="00CE793E"/>
    <w:rsid w:val="00CF05DD"/>
    <w:rsid w:val="00CF1CB9"/>
    <w:rsid w:val="00CF2D9D"/>
    <w:rsid w:val="00CF379D"/>
    <w:rsid w:val="00CF5155"/>
    <w:rsid w:val="00CF6715"/>
    <w:rsid w:val="00D000A3"/>
    <w:rsid w:val="00D00EA5"/>
    <w:rsid w:val="00D03844"/>
    <w:rsid w:val="00D05336"/>
    <w:rsid w:val="00D06158"/>
    <w:rsid w:val="00D07154"/>
    <w:rsid w:val="00D07C2D"/>
    <w:rsid w:val="00D10483"/>
    <w:rsid w:val="00D10731"/>
    <w:rsid w:val="00D13F36"/>
    <w:rsid w:val="00D140EA"/>
    <w:rsid w:val="00D14972"/>
    <w:rsid w:val="00D14C57"/>
    <w:rsid w:val="00D154BE"/>
    <w:rsid w:val="00D160A5"/>
    <w:rsid w:val="00D206BA"/>
    <w:rsid w:val="00D208FF"/>
    <w:rsid w:val="00D217CB"/>
    <w:rsid w:val="00D2312D"/>
    <w:rsid w:val="00D24BCF"/>
    <w:rsid w:val="00D273E3"/>
    <w:rsid w:val="00D3056B"/>
    <w:rsid w:val="00D30E0D"/>
    <w:rsid w:val="00D30ED1"/>
    <w:rsid w:val="00D31582"/>
    <w:rsid w:val="00D32054"/>
    <w:rsid w:val="00D32725"/>
    <w:rsid w:val="00D34312"/>
    <w:rsid w:val="00D370B2"/>
    <w:rsid w:val="00D37A48"/>
    <w:rsid w:val="00D40280"/>
    <w:rsid w:val="00D44AB0"/>
    <w:rsid w:val="00D4515B"/>
    <w:rsid w:val="00D451CD"/>
    <w:rsid w:val="00D455DC"/>
    <w:rsid w:val="00D4636A"/>
    <w:rsid w:val="00D4667F"/>
    <w:rsid w:val="00D47329"/>
    <w:rsid w:val="00D5081D"/>
    <w:rsid w:val="00D50EAB"/>
    <w:rsid w:val="00D51853"/>
    <w:rsid w:val="00D54BEC"/>
    <w:rsid w:val="00D56B2C"/>
    <w:rsid w:val="00D56C54"/>
    <w:rsid w:val="00D5759B"/>
    <w:rsid w:val="00D576C3"/>
    <w:rsid w:val="00D60300"/>
    <w:rsid w:val="00D60464"/>
    <w:rsid w:val="00D61799"/>
    <w:rsid w:val="00D6385B"/>
    <w:rsid w:val="00D63EC4"/>
    <w:rsid w:val="00D63FD8"/>
    <w:rsid w:val="00D64A5E"/>
    <w:rsid w:val="00D64D14"/>
    <w:rsid w:val="00D65361"/>
    <w:rsid w:val="00D669A4"/>
    <w:rsid w:val="00D67664"/>
    <w:rsid w:val="00D70343"/>
    <w:rsid w:val="00D70CAD"/>
    <w:rsid w:val="00D71F38"/>
    <w:rsid w:val="00D720DC"/>
    <w:rsid w:val="00D729BE"/>
    <w:rsid w:val="00D74C52"/>
    <w:rsid w:val="00D750AF"/>
    <w:rsid w:val="00D7557E"/>
    <w:rsid w:val="00D770BD"/>
    <w:rsid w:val="00D77895"/>
    <w:rsid w:val="00D81FD8"/>
    <w:rsid w:val="00D85D3A"/>
    <w:rsid w:val="00D877B6"/>
    <w:rsid w:val="00D912B0"/>
    <w:rsid w:val="00D913EA"/>
    <w:rsid w:val="00D9228E"/>
    <w:rsid w:val="00D9286D"/>
    <w:rsid w:val="00D941EB"/>
    <w:rsid w:val="00D94CB2"/>
    <w:rsid w:val="00D94F7D"/>
    <w:rsid w:val="00D95B00"/>
    <w:rsid w:val="00D977CF"/>
    <w:rsid w:val="00DA0185"/>
    <w:rsid w:val="00DA0468"/>
    <w:rsid w:val="00DA06E2"/>
    <w:rsid w:val="00DA0A34"/>
    <w:rsid w:val="00DA0C01"/>
    <w:rsid w:val="00DA0FA3"/>
    <w:rsid w:val="00DA1111"/>
    <w:rsid w:val="00DA1D17"/>
    <w:rsid w:val="00DA21B2"/>
    <w:rsid w:val="00DA260A"/>
    <w:rsid w:val="00DA29D1"/>
    <w:rsid w:val="00DA556F"/>
    <w:rsid w:val="00DA7665"/>
    <w:rsid w:val="00DB00AD"/>
    <w:rsid w:val="00DB07F8"/>
    <w:rsid w:val="00DB1441"/>
    <w:rsid w:val="00DB17A7"/>
    <w:rsid w:val="00DB1BC2"/>
    <w:rsid w:val="00DB4311"/>
    <w:rsid w:val="00DB4FE1"/>
    <w:rsid w:val="00DB53F8"/>
    <w:rsid w:val="00DB55CA"/>
    <w:rsid w:val="00DB748D"/>
    <w:rsid w:val="00DB7D11"/>
    <w:rsid w:val="00DC0591"/>
    <w:rsid w:val="00DC1552"/>
    <w:rsid w:val="00DC2248"/>
    <w:rsid w:val="00DC324E"/>
    <w:rsid w:val="00DC3B08"/>
    <w:rsid w:val="00DC4004"/>
    <w:rsid w:val="00DC47E3"/>
    <w:rsid w:val="00DC63D5"/>
    <w:rsid w:val="00DC6B70"/>
    <w:rsid w:val="00DC7F5E"/>
    <w:rsid w:val="00DD1B74"/>
    <w:rsid w:val="00DD2A98"/>
    <w:rsid w:val="00DD69D8"/>
    <w:rsid w:val="00DE2DBF"/>
    <w:rsid w:val="00DE339A"/>
    <w:rsid w:val="00DE48A3"/>
    <w:rsid w:val="00DE5779"/>
    <w:rsid w:val="00DF327C"/>
    <w:rsid w:val="00E00041"/>
    <w:rsid w:val="00E008F2"/>
    <w:rsid w:val="00E01479"/>
    <w:rsid w:val="00E01F09"/>
    <w:rsid w:val="00E04761"/>
    <w:rsid w:val="00E04F10"/>
    <w:rsid w:val="00E05FCB"/>
    <w:rsid w:val="00E06361"/>
    <w:rsid w:val="00E07CBA"/>
    <w:rsid w:val="00E115E0"/>
    <w:rsid w:val="00E208D7"/>
    <w:rsid w:val="00E209C9"/>
    <w:rsid w:val="00E21EF7"/>
    <w:rsid w:val="00E22230"/>
    <w:rsid w:val="00E226D8"/>
    <w:rsid w:val="00E24971"/>
    <w:rsid w:val="00E27636"/>
    <w:rsid w:val="00E30BE6"/>
    <w:rsid w:val="00E325D2"/>
    <w:rsid w:val="00E32AE6"/>
    <w:rsid w:val="00E34035"/>
    <w:rsid w:val="00E341BC"/>
    <w:rsid w:val="00E36C1B"/>
    <w:rsid w:val="00E36EDA"/>
    <w:rsid w:val="00E37DF9"/>
    <w:rsid w:val="00E4133F"/>
    <w:rsid w:val="00E41747"/>
    <w:rsid w:val="00E42A5A"/>
    <w:rsid w:val="00E445C4"/>
    <w:rsid w:val="00E554E1"/>
    <w:rsid w:val="00E570AA"/>
    <w:rsid w:val="00E57A53"/>
    <w:rsid w:val="00E61EB7"/>
    <w:rsid w:val="00E63187"/>
    <w:rsid w:val="00E65629"/>
    <w:rsid w:val="00E6598D"/>
    <w:rsid w:val="00E6674B"/>
    <w:rsid w:val="00E66F21"/>
    <w:rsid w:val="00E70A30"/>
    <w:rsid w:val="00E71F71"/>
    <w:rsid w:val="00E74A73"/>
    <w:rsid w:val="00E75A48"/>
    <w:rsid w:val="00E7608C"/>
    <w:rsid w:val="00E80508"/>
    <w:rsid w:val="00E8144D"/>
    <w:rsid w:val="00E815D7"/>
    <w:rsid w:val="00E8169E"/>
    <w:rsid w:val="00E8248A"/>
    <w:rsid w:val="00E82ED4"/>
    <w:rsid w:val="00E837AF"/>
    <w:rsid w:val="00E83C4F"/>
    <w:rsid w:val="00E83EF0"/>
    <w:rsid w:val="00E84FA3"/>
    <w:rsid w:val="00E875C5"/>
    <w:rsid w:val="00E95721"/>
    <w:rsid w:val="00E97515"/>
    <w:rsid w:val="00EA1353"/>
    <w:rsid w:val="00EA1BA8"/>
    <w:rsid w:val="00EA3217"/>
    <w:rsid w:val="00EA3408"/>
    <w:rsid w:val="00EA4C2B"/>
    <w:rsid w:val="00EA4E7E"/>
    <w:rsid w:val="00EA5289"/>
    <w:rsid w:val="00EA5A23"/>
    <w:rsid w:val="00EA6BAE"/>
    <w:rsid w:val="00EB022C"/>
    <w:rsid w:val="00EB0B20"/>
    <w:rsid w:val="00EB0FCF"/>
    <w:rsid w:val="00EB1769"/>
    <w:rsid w:val="00EB37C0"/>
    <w:rsid w:val="00EB40AB"/>
    <w:rsid w:val="00EB625C"/>
    <w:rsid w:val="00EC0B2C"/>
    <w:rsid w:val="00EC3518"/>
    <w:rsid w:val="00EC3669"/>
    <w:rsid w:val="00EC5941"/>
    <w:rsid w:val="00EC7B07"/>
    <w:rsid w:val="00EC7B43"/>
    <w:rsid w:val="00ED1198"/>
    <w:rsid w:val="00ED153C"/>
    <w:rsid w:val="00ED26C7"/>
    <w:rsid w:val="00ED5746"/>
    <w:rsid w:val="00ED60CD"/>
    <w:rsid w:val="00ED6CC7"/>
    <w:rsid w:val="00ED7BE5"/>
    <w:rsid w:val="00EE054C"/>
    <w:rsid w:val="00EE1787"/>
    <w:rsid w:val="00EE2B44"/>
    <w:rsid w:val="00EE2BD4"/>
    <w:rsid w:val="00EE417F"/>
    <w:rsid w:val="00EE46CC"/>
    <w:rsid w:val="00EF031F"/>
    <w:rsid w:val="00EF0A8F"/>
    <w:rsid w:val="00EF13AB"/>
    <w:rsid w:val="00EF15A0"/>
    <w:rsid w:val="00EF1B55"/>
    <w:rsid w:val="00EF3147"/>
    <w:rsid w:val="00EF5C49"/>
    <w:rsid w:val="00F004C3"/>
    <w:rsid w:val="00F010C7"/>
    <w:rsid w:val="00F01F8E"/>
    <w:rsid w:val="00F031CA"/>
    <w:rsid w:val="00F03F99"/>
    <w:rsid w:val="00F04572"/>
    <w:rsid w:val="00F046BD"/>
    <w:rsid w:val="00F057F9"/>
    <w:rsid w:val="00F05D76"/>
    <w:rsid w:val="00F073BA"/>
    <w:rsid w:val="00F10408"/>
    <w:rsid w:val="00F10A83"/>
    <w:rsid w:val="00F1188C"/>
    <w:rsid w:val="00F13143"/>
    <w:rsid w:val="00F134F2"/>
    <w:rsid w:val="00F13FDA"/>
    <w:rsid w:val="00F15E1A"/>
    <w:rsid w:val="00F17973"/>
    <w:rsid w:val="00F17A2E"/>
    <w:rsid w:val="00F22197"/>
    <w:rsid w:val="00F242FB"/>
    <w:rsid w:val="00F251F2"/>
    <w:rsid w:val="00F25352"/>
    <w:rsid w:val="00F27555"/>
    <w:rsid w:val="00F27A4A"/>
    <w:rsid w:val="00F3012B"/>
    <w:rsid w:val="00F30ACA"/>
    <w:rsid w:val="00F32E29"/>
    <w:rsid w:val="00F33E02"/>
    <w:rsid w:val="00F35BE3"/>
    <w:rsid w:val="00F36210"/>
    <w:rsid w:val="00F36415"/>
    <w:rsid w:val="00F37302"/>
    <w:rsid w:val="00F37F33"/>
    <w:rsid w:val="00F40A0F"/>
    <w:rsid w:val="00F40A70"/>
    <w:rsid w:val="00F4131B"/>
    <w:rsid w:val="00F4384D"/>
    <w:rsid w:val="00F4474F"/>
    <w:rsid w:val="00F4490C"/>
    <w:rsid w:val="00F4586B"/>
    <w:rsid w:val="00F45B9E"/>
    <w:rsid w:val="00F47CC9"/>
    <w:rsid w:val="00F50559"/>
    <w:rsid w:val="00F5092D"/>
    <w:rsid w:val="00F51C70"/>
    <w:rsid w:val="00F53AC2"/>
    <w:rsid w:val="00F53E97"/>
    <w:rsid w:val="00F54094"/>
    <w:rsid w:val="00F549FD"/>
    <w:rsid w:val="00F55274"/>
    <w:rsid w:val="00F562E5"/>
    <w:rsid w:val="00F5664A"/>
    <w:rsid w:val="00F568F4"/>
    <w:rsid w:val="00F60397"/>
    <w:rsid w:val="00F61297"/>
    <w:rsid w:val="00F616FC"/>
    <w:rsid w:val="00F639A4"/>
    <w:rsid w:val="00F64018"/>
    <w:rsid w:val="00F642B4"/>
    <w:rsid w:val="00F6667D"/>
    <w:rsid w:val="00F66CC6"/>
    <w:rsid w:val="00F67DDE"/>
    <w:rsid w:val="00F71CBA"/>
    <w:rsid w:val="00F721CB"/>
    <w:rsid w:val="00F72C4A"/>
    <w:rsid w:val="00F77ED6"/>
    <w:rsid w:val="00F8025A"/>
    <w:rsid w:val="00F836E9"/>
    <w:rsid w:val="00F83AA7"/>
    <w:rsid w:val="00F83AEF"/>
    <w:rsid w:val="00F83BE3"/>
    <w:rsid w:val="00F84808"/>
    <w:rsid w:val="00F84935"/>
    <w:rsid w:val="00F85067"/>
    <w:rsid w:val="00F85C7E"/>
    <w:rsid w:val="00F914A8"/>
    <w:rsid w:val="00F91847"/>
    <w:rsid w:val="00F92549"/>
    <w:rsid w:val="00F945B1"/>
    <w:rsid w:val="00F9610F"/>
    <w:rsid w:val="00F961C2"/>
    <w:rsid w:val="00F9776A"/>
    <w:rsid w:val="00F977F2"/>
    <w:rsid w:val="00F97A66"/>
    <w:rsid w:val="00FA01D5"/>
    <w:rsid w:val="00FA120C"/>
    <w:rsid w:val="00FA1EA4"/>
    <w:rsid w:val="00FA21E7"/>
    <w:rsid w:val="00FA2247"/>
    <w:rsid w:val="00FA3ACC"/>
    <w:rsid w:val="00FA50A3"/>
    <w:rsid w:val="00FA56BB"/>
    <w:rsid w:val="00FA6BC3"/>
    <w:rsid w:val="00FA72DF"/>
    <w:rsid w:val="00FA73E7"/>
    <w:rsid w:val="00FA7413"/>
    <w:rsid w:val="00FA7759"/>
    <w:rsid w:val="00FB0AB0"/>
    <w:rsid w:val="00FB0C7A"/>
    <w:rsid w:val="00FB226F"/>
    <w:rsid w:val="00FB2E38"/>
    <w:rsid w:val="00FB3579"/>
    <w:rsid w:val="00FB39A4"/>
    <w:rsid w:val="00FB56B8"/>
    <w:rsid w:val="00FB5FB5"/>
    <w:rsid w:val="00FB6EEB"/>
    <w:rsid w:val="00FB7730"/>
    <w:rsid w:val="00FC0C51"/>
    <w:rsid w:val="00FC1B47"/>
    <w:rsid w:val="00FC7D6D"/>
    <w:rsid w:val="00FD17E1"/>
    <w:rsid w:val="00FD1BAC"/>
    <w:rsid w:val="00FD1EFA"/>
    <w:rsid w:val="00FD1F2D"/>
    <w:rsid w:val="00FD5C09"/>
    <w:rsid w:val="00FE04C3"/>
    <w:rsid w:val="00FE1CA7"/>
    <w:rsid w:val="00FE39B4"/>
    <w:rsid w:val="00FE47B7"/>
    <w:rsid w:val="00FE4C5E"/>
    <w:rsid w:val="00FE7825"/>
    <w:rsid w:val="00FF0C21"/>
    <w:rsid w:val="00FF2AA0"/>
    <w:rsid w:val="00FF3CF6"/>
    <w:rsid w:val="00FF4C28"/>
    <w:rsid w:val="00FF4E4C"/>
    <w:rsid w:val="00FF5EDE"/>
    <w:rsid w:val="00FF690D"/>
    <w:rsid w:val="00FF7A11"/>
    <w:rsid w:val="00FF7F3E"/>
    <w:rsid w:val="0100D37A"/>
    <w:rsid w:val="01072883"/>
    <w:rsid w:val="01268C91"/>
    <w:rsid w:val="0129BE83"/>
    <w:rsid w:val="012D2264"/>
    <w:rsid w:val="013B8571"/>
    <w:rsid w:val="013C8978"/>
    <w:rsid w:val="01544482"/>
    <w:rsid w:val="0167F81F"/>
    <w:rsid w:val="01A490A6"/>
    <w:rsid w:val="01A6BE6C"/>
    <w:rsid w:val="01C50C84"/>
    <w:rsid w:val="01E3332B"/>
    <w:rsid w:val="01EE4781"/>
    <w:rsid w:val="01F240FE"/>
    <w:rsid w:val="0233DF89"/>
    <w:rsid w:val="028F2EE1"/>
    <w:rsid w:val="02B4DA44"/>
    <w:rsid w:val="02E4F1E0"/>
    <w:rsid w:val="02FF9AD6"/>
    <w:rsid w:val="0323EB17"/>
    <w:rsid w:val="03289F85"/>
    <w:rsid w:val="03398624"/>
    <w:rsid w:val="03407164"/>
    <w:rsid w:val="0342C8AA"/>
    <w:rsid w:val="036E1A8A"/>
    <w:rsid w:val="0391761F"/>
    <w:rsid w:val="03921451"/>
    <w:rsid w:val="03B0DEEE"/>
    <w:rsid w:val="03D6A539"/>
    <w:rsid w:val="03E5BE43"/>
    <w:rsid w:val="041286FC"/>
    <w:rsid w:val="04245B99"/>
    <w:rsid w:val="04381E77"/>
    <w:rsid w:val="044364ED"/>
    <w:rsid w:val="0451E545"/>
    <w:rsid w:val="049F6691"/>
    <w:rsid w:val="04A87B24"/>
    <w:rsid w:val="04BE218A"/>
    <w:rsid w:val="055CFD0E"/>
    <w:rsid w:val="0560A75D"/>
    <w:rsid w:val="0567ED9A"/>
    <w:rsid w:val="05765166"/>
    <w:rsid w:val="05A8AC5C"/>
    <w:rsid w:val="05B18631"/>
    <w:rsid w:val="05BED3DF"/>
    <w:rsid w:val="05DFBDE3"/>
    <w:rsid w:val="0602B985"/>
    <w:rsid w:val="060B22C7"/>
    <w:rsid w:val="062DF916"/>
    <w:rsid w:val="063FDF70"/>
    <w:rsid w:val="065A616D"/>
    <w:rsid w:val="065C8EB6"/>
    <w:rsid w:val="065CF315"/>
    <w:rsid w:val="0675CF09"/>
    <w:rsid w:val="06822774"/>
    <w:rsid w:val="06ABE680"/>
    <w:rsid w:val="06FABB78"/>
    <w:rsid w:val="070D7DA2"/>
    <w:rsid w:val="071F683F"/>
    <w:rsid w:val="0737CB3F"/>
    <w:rsid w:val="075A019F"/>
    <w:rsid w:val="075E2B7F"/>
    <w:rsid w:val="077BFF11"/>
    <w:rsid w:val="077FDF4C"/>
    <w:rsid w:val="07B4A37A"/>
    <w:rsid w:val="07C6C047"/>
    <w:rsid w:val="07D5ADAC"/>
    <w:rsid w:val="07F667E0"/>
    <w:rsid w:val="08039568"/>
    <w:rsid w:val="08040849"/>
    <w:rsid w:val="083024BF"/>
    <w:rsid w:val="083F527C"/>
    <w:rsid w:val="0852590A"/>
    <w:rsid w:val="08B4F4CF"/>
    <w:rsid w:val="08B91F2C"/>
    <w:rsid w:val="08CD0408"/>
    <w:rsid w:val="08CE1DD5"/>
    <w:rsid w:val="08E35AAC"/>
    <w:rsid w:val="09160E50"/>
    <w:rsid w:val="093FE3C7"/>
    <w:rsid w:val="094D619E"/>
    <w:rsid w:val="096276D5"/>
    <w:rsid w:val="0979A628"/>
    <w:rsid w:val="09AA5B1C"/>
    <w:rsid w:val="09C307A5"/>
    <w:rsid w:val="09CD35EC"/>
    <w:rsid w:val="0A19BBD0"/>
    <w:rsid w:val="0A1B138D"/>
    <w:rsid w:val="0A3CBF1D"/>
    <w:rsid w:val="0A50EDDC"/>
    <w:rsid w:val="0A8430F2"/>
    <w:rsid w:val="0AAEDA2B"/>
    <w:rsid w:val="0AD72312"/>
    <w:rsid w:val="0B2A5251"/>
    <w:rsid w:val="0B3F1675"/>
    <w:rsid w:val="0B4AC6D7"/>
    <w:rsid w:val="0B4F7F41"/>
    <w:rsid w:val="0B7488B1"/>
    <w:rsid w:val="0B7741F6"/>
    <w:rsid w:val="0B94C111"/>
    <w:rsid w:val="0B97B053"/>
    <w:rsid w:val="0BA63D36"/>
    <w:rsid w:val="0BABEE2C"/>
    <w:rsid w:val="0BB45947"/>
    <w:rsid w:val="0C04291B"/>
    <w:rsid w:val="0C426DD9"/>
    <w:rsid w:val="0C4D968D"/>
    <w:rsid w:val="0C672B2E"/>
    <w:rsid w:val="0C6BA123"/>
    <w:rsid w:val="0C8C21E5"/>
    <w:rsid w:val="0C966E20"/>
    <w:rsid w:val="0CBCD96C"/>
    <w:rsid w:val="0CCD2005"/>
    <w:rsid w:val="0CDD2C53"/>
    <w:rsid w:val="0D04A31E"/>
    <w:rsid w:val="0D5C725D"/>
    <w:rsid w:val="0D878761"/>
    <w:rsid w:val="0D8C25F8"/>
    <w:rsid w:val="0DF6605B"/>
    <w:rsid w:val="0E406521"/>
    <w:rsid w:val="0E5EDB81"/>
    <w:rsid w:val="0E69D5B8"/>
    <w:rsid w:val="0E74363B"/>
    <w:rsid w:val="0E7888B2"/>
    <w:rsid w:val="0E7F2A93"/>
    <w:rsid w:val="0E933E68"/>
    <w:rsid w:val="0ED06E21"/>
    <w:rsid w:val="0EE75C4B"/>
    <w:rsid w:val="0EF14DAC"/>
    <w:rsid w:val="0F11D6A3"/>
    <w:rsid w:val="0F7F6E41"/>
    <w:rsid w:val="0F8727AC"/>
    <w:rsid w:val="0F9B9474"/>
    <w:rsid w:val="0FE8D7BC"/>
    <w:rsid w:val="0FE90894"/>
    <w:rsid w:val="0FF8CC65"/>
    <w:rsid w:val="0FFC5F3F"/>
    <w:rsid w:val="1018E526"/>
    <w:rsid w:val="101AF102"/>
    <w:rsid w:val="106724C0"/>
    <w:rsid w:val="10785C70"/>
    <w:rsid w:val="1079CB36"/>
    <w:rsid w:val="10AAD550"/>
    <w:rsid w:val="10ACDFB0"/>
    <w:rsid w:val="10B03FF3"/>
    <w:rsid w:val="10D2B5B6"/>
    <w:rsid w:val="10DDF74A"/>
    <w:rsid w:val="10F8A2B7"/>
    <w:rsid w:val="10F9D249"/>
    <w:rsid w:val="112F0A67"/>
    <w:rsid w:val="112FB424"/>
    <w:rsid w:val="11301647"/>
    <w:rsid w:val="1146FDE1"/>
    <w:rsid w:val="1198F21C"/>
    <w:rsid w:val="11A537FE"/>
    <w:rsid w:val="11B0A639"/>
    <w:rsid w:val="11CED6A9"/>
    <w:rsid w:val="11D52490"/>
    <w:rsid w:val="11EDA88D"/>
    <w:rsid w:val="125464FC"/>
    <w:rsid w:val="127660BC"/>
    <w:rsid w:val="12BFA33C"/>
    <w:rsid w:val="12C29F92"/>
    <w:rsid w:val="12C801F5"/>
    <w:rsid w:val="12CF83D4"/>
    <w:rsid w:val="12DE2DB0"/>
    <w:rsid w:val="12E555F9"/>
    <w:rsid w:val="12E80D16"/>
    <w:rsid w:val="131303D8"/>
    <w:rsid w:val="1326A4A1"/>
    <w:rsid w:val="1341F416"/>
    <w:rsid w:val="134A4ED0"/>
    <w:rsid w:val="13671895"/>
    <w:rsid w:val="136AB22B"/>
    <w:rsid w:val="137EE80C"/>
    <w:rsid w:val="13825E63"/>
    <w:rsid w:val="13ADC5FE"/>
    <w:rsid w:val="13E1E845"/>
    <w:rsid w:val="13E654DF"/>
    <w:rsid w:val="140EC989"/>
    <w:rsid w:val="141599CB"/>
    <w:rsid w:val="14312EC0"/>
    <w:rsid w:val="144EEEE2"/>
    <w:rsid w:val="147F9602"/>
    <w:rsid w:val="14960F40"/>
    <w:rsid w:val="149BBA8C"/>
    <w:rsid w:val="149BF2A7"/>
    <w:rsid w:val="14A8410E"/>
    <w:rsid w:val="14AB2C5E"/>
    <w:rsid w:val="14D88A98"/>
    <w:rsid w:val="14FCC28E"/>
    <w:rsid w:val="1510B6FB"/>
    <w:rsid w:val="1554A2E9"/>
    <w:rsid w:val="1569CA22"/>
    <w:rsid w:val="1572984A"/>
    <w:rsid w:val="158C498A"/>
    <w:rsid w:val="159EC032"/>
    <w:rsid w:val="15AAAA6F"/>
    <w:rsid w:val="15C3C437"/>
    <w:rsid w:val="15C78DF0"/>
    <w:rsid w:val="15D915F1"/>
    <w:rsid w:val="15EA83E2"/>
    <w:rsid w:val="15F5A344"/>
    <w:rsid w:val="15F5F216"/>
    <w:rsid w:val="160720CF"/>
    <w:rsid w:val="160D8684"/>
    <w:rsid w:val="163FA73D"/>
    <w:rsid w:val="16643130"/>
    <w:rsid w:val="167777A6"/>
    <w:rsid w:val="1678DD18"/>
    <w:rsid w:val="167E2EB8"/>
    <w:rsid w:val="16894905"/>
    <w:rsid w:val="16B070E2"/>
    <w:rsid w:val="16CF723C"/>
    <w:rsid w:val="16D20AC8"/>
    <w:rsid w:val="16D41187"/>
    <w:rsid w:val="170E1E0C"/>
    <w:rsid w:val="174DBAB9"/>
    <w:rsid w:val="174E7486"/>
    <w:rsid w:val="174E797C"/>
    <w:rsid w:val="175604E5"/>
    <w:rsid w:val="179890A7"/>
    <w:rsid w:val="17992E63"/>
    <w:rsid w:val="17B139C3"/>
    <w:rsid w:val="17D62C3B"/>
    <w:rsid w:val="17FC2F5D"/>
    <w:rsid w:val="17FE7D03"/>
    <w:rsid w:val="1804E435"/>
    <w:rsid w:val="18100E6C"/>
    <w:rsid w:val="18294A47"/>
    <w:rsid w:val="18526D29"/>
    <w:rsid w:val="186F70D9"/>
    <w:rsid w:val="187D4F03"/>
    <w:rsid w:val="188AC274"/>
    <w:rsid w:val="188E90BC"/>
    <w:rsid w:val="18A6BC97"/>
    <w:rsid w:val="18BA6970"/>
    <w:rsid w:val="18BDFA0F"/>
    <w:rsid w:val="18F4CBAD"/>
    <w:rsid w:val="190FEF80"/>
    <w:rsid w:val="191B6AF5"/>
    <w:rsid w:val="191D5F0B"/>
    <w:rsid w:val="191D7C04"/>
    <w:rsid w:val="192C2890"/>
    <w:rsid w:val="193B4928"/>
    <w:rsid w:val="194F854C"/>
    <w:rsid w:val="1950AF24"/>
    <w:rsid w:val="19786E7F"/>
    <w:rsid w:val="19F47B97"/>
    <w:rsid w:val="1A296DA5"/>
    <w:rsid w:val="1A35277B"/>
    <w:rsid w:val="1A43B569"/>
    <w:rsid w:val="1A577977"/>
    <w:rsid w:val="1A694AB3"/>
    <w:rsid w:val="1A6A9980"/>
    <w:rsid w:val="1A77B804"/>
    <w:rsid w:val="1A8F4273"/>
    <w:rsid w:val="1A919114"/>
    <w:rsid w:val="1AB0978E"/>
    <w:rsid w:val="1AC44C66"/>
    <w:rsid w:val="1AC6D5DF"/>
    <w:rsid w:val="1AE1D57E"/>
    <w:rsid w:val="1AFB1EF0"/>
    <w:rsid w:val="1B2B8F9D"/>
    <w:rsid w:val="1B2FD6DF"/>
    <w:rsid w:val="1B398478"/>
    <w:rsid w:val="1B50C610"/>
    <w:rsid w:val="1B52BB2E"/>
    <w:rsid w:val="1B6B900B"/>
    <w:rsid w:val="1B8E44BC"/>
    <w:rsid w:val="1BC6DDAA"/>
    <w:rsid w:val="1BD1553B"/>
    <w:rsid w:val="1BDA12A4"/>
    <w:rsid w:val="1BFE55AD"/>
    <w:rsid w:val="1C269CAC"/>
    <w:rsid w:val="1C3641F0"/>
    <w:rsid w:val="1C43FA98"/>
    <w:rsid w:val="1C63CAFA"/>
    <w:rsid w:val="1C787972"/>
    <w:rsid w:val="1CB38565"/>
    <w:rsid w:val="1CB9CA5B"/>
    <w:rsid w:val="1CC7574A"/>
    <w:rsid w:val="1CFC63E9"/>
    <w:rsid w:val="1D73C304"/>
    <w:rsid w:val="1DB3C268"/>
    <w:rsid w:val="1DDA0DE0"/>
    <w:rsid w:val="1DF6DD18"/>
    <w:rsid w:val="1E128610"/>
    <w:rsid w:val="1E2431C6"/>
    <w:rsid w:val="1E4D4308"/>
    <w:rsid w:val="1E5C9C80"/>
    <w:rsid w:val="1E935C32"/>
    <w:rsid w:val="1E98451B"/>
    <w:rsid w:val="1E9E23E4"/>
    <w:rsid w:val="1EB3E5BD"/>
    <w:rsid w:val="1EC8389E"/>
    <w:rsid w:val="1ECB7491"/>
    <w:rsid w:val="1EE0891E"/>
    <w:rsid w:val="1EE3BE94"/>
    <w:rsid w:val="1EF31B20"/>
    <w:rsid w:val="1EF7CFC9"/>
    <w:rsid w:val="1EF9A469"/>
    <w:rsid w:val="1EFC06CE"/>
    <w:rsid w:val="1F00DDA9"/>
    <w:rsid w:val="1F053525"/>
    <w:rsid w:val="1F1E955B"/>
    <w:rsid w:val="1F354E4E"/>
    <w:rsid w:val="1F554C1D"/>
    <w:rsid w:val="1F62C3D6"/>
    <w:rsid w:val="1F65CF98"/>
    <w:rsid w:val="1F689E88"/>
    <w:rsid w:val="1F6AD90A"/>
    <w:rsid w:val="1F70D83E"/>
    <w:rsid w:val="1F9B65A5"/>
    <w:rsid w:val="1FAF7575"/>
    <w:rsid w:val="1FE927AA"/>
    <w:rsid w:val="1FFCF511"/>
    <w:rsid w:val="202F8527"/>
    <w:rsid w:val="20407A36"/>
    <w:rsid w:val="206422CB"/>
    <w:rsid w:val="206E3AE8"/>
    <w:rsid w:val="2074B5E5"/>
    <w:rsid w:val="207BB812"/>
    <w:rsid w:val="208494B0"/>
    <w:rsid w:val="20A9DBCF"/>
    <w:rsid w:val="20CCDEC4"/>
    <w:rsid w:val="20D8A2E4"/>
    <w:rsid w:val="20F3231D"/>
    <w:rsid w:val="210349DC"/>
    <w:rsid w:val="210C9924"/>
    <w:rsid w:val="212EAF0F"/>
    <w:rsid w:val="213D6A78"/>
    <w:rsid w:val="2142F836"/>
    <w:rsid w:val="21AC8A29"/>
    <w:rsid w:val="21D0EC84"/>
    <w:rsid w:val="221ECD1F"/>
    <w:rsid w:val="223CEDBC"/>
    <w:rsid w:val="224F7695"/>
    <w:rsid w:val="227A320A"/>
    <w:rsid w:val="2283062C"/>
    <w:rsid w:val="22931BAF"/>
    <w:rsid w:val="2296642A"/>
    <w:rsid w:val="229B620F"/>
    <w:rsid w:val="22A7711E"/>
    <w:rsid w:val="22C07A88"/>
    <w:rsid w:val="22CE3C86"/>
    <w:rsid w:val="22D4E762"/>
    <w:rsid w:val="22F11840"/>
    <w:rsid w:val="232566ED"/>
    <w:rsid w:val="232DECD0"/>
    <w:rsid w:val="2339B3B8"/>
    <w:rsid w:val="233CAC00"/>
    <w:rsid w:val="234770F0"/>
    <w:rsid w:val="235FBC40"/>
    <w:rsid w:val="236BB190"/>
    <w:rsid w:val="23798EB5"/>
    <w:rsid w:val="23ABB846"/>
    <w:rsid w:val="23AE0260"/>
    <w:rsid w:val="23B64623"/>
    <w:rsid w:val="23F56BE2"/>
    <w:rsid w:val="2415FD18"/>
    <w:rsid w:val="24162B3D"/>
    <w:rsid w:val="243EBC22"/>
    <w:rsid w:val="244F815F"/>
    <w:rsid w:val="24523860"/>
    <w:rsid w:val="248DAC37"/>
    <w:rsid w:val="249BFE1E"/>
    <w:rsid w:val="24A91432"/>
    <w:rsid w:val="24ABE041"/>
    <w:rsid w:val="24DE6C35"/>
    <w:rsid w:val="24E13640"/>
    <w:rsid w:val="24F924F1"/>
    <w:rsid w:val="2516FB2B"/>
    <w:rsid w:val="2527D35B"/>
    <w:rsid w:val="254FDE1E"/>
    <w:rsid w:val="25595147"/>
    <w:rsid w:val="256AEAFF"/>
    <w:rsid w:val="259BD297"/>
    <w:rsid w:val="25A65F49"/>
    <w:rsid w:val="25CA06A7"/>
    <w:rsid w:val="2606F2DC"/>
    <w:rsid w:val="2618B322"/>
    <w:rsid w:val="2636237C"/>
    <w:rsid w:val="263FE15F"/>
    <w:rsid w:val="265F327C"/>
    <w:rsid w:val="2680661D"/>
    <w:rsid w:val="26E979CE"/>
    <w:rsid w:val="277309A6"/>
    <w:rsid w:val="27913BC8"/>
    <w:rsid w:val="279D46AF"/>
    <w:rsid w:val="27A848EE"/>
    <w:rsid w:val="27B1B9D8"/>
    <w:rsid w:val="27B36047"/>
    <w:rsid w:val="27C319C3"/>
    <w:rsid w:val="27F7D55F"/>
    <w:rsid w:val="2816BB87"/>
    <w:rsid w:val="285357D2"/>
    <w:rsid w:val="285E3776"/>
    <w:rsid w:val="28B76716"/>
    <w:rsid w:val="28CCB153"/>
    <w:rsid w:val="28FBC30F"/>
    <w:rsid w:val="28FDB18F"/>
    <w:rsid w:val="28FEB57E"/>
    <w:rsid w:val="2903CEC3"/>
    <w:rsid w:val="29162744"/>
    <w:rsid w:val="29235118"/>
    <w:rsid w:val="2951675B"/>
    <w:rsid w:val="29681099"/>
    <w:rsid w:val="296D95FE"/>
    <w:rsid w:val="299BA0F0"/>
    <w:rsid w:val="29A4B545"/>
    <w:rsid w:val="29BD29D9"/>
    <w:rsid w:val="29D3BA74"/>
    <w:rsid w:val="29D6CDAA"/>
    <w:rsid w:val="29D729D8"/>
    <w:rsid w:val="29E71244"/>
    <w:rsid w:val="29F0FA39"/>
    <w:rsid w:val="2A0E91AE"/>
    <w:rsid w:val="2A198769"/>
    <w:rsid w:val="2A1F9F22"/>
    <w:rsid w:val="2A28E299"/>
    <w:rsid w:val="2A439AA9"/>
    <w:rsid w:val="2A86F5C9"/>
    <w:rsid w:val="2AAA97D2"/>
    <w:rsid w:val="2ABD1404"/>
    <w:rsid w:val="2AC215EE"/>
    <w:rsid w:val="2AC764B3"/>
    <w:rsid w:val="2AF0E846"/>
    <w:rsid w:val="2AF2B0EB"/>
    <w:rsid w:val="2B5A380C"/>
    <w:rsid w:val="2B604F80"/>
    <w:rsid w:val="2B60D0FB"/>
    <w:rsid w:val="2B68971D"/>
    <w:rsid w:val="2B6BE6C5"/>
    <w:rsid w:val="2B7E7799"/>
    <w:rsid w:val="2B8FBEE7"/>
    <w:rsid w:val="2B929544"/>
    <w:rsid w:val="2B92AAD6"/>
    <w:rsid w:val="2BAD0493"/>
    <w:rsid w:val="2BD6D95E"/>
    <w:rsid w:val="2BE89808"/>
    <w:rsid w:val="2BF80841"/>
    <w:rsid w:val="2C136B18"/>
    <w:rsid w:val="2C3A9602"/>
    <w:rsid w:val="2C64D208"/>
    <w:rsid w:val="2C74CEA9"/>
    <w:rsid w:val="2C91FCA5"/>
    <w:rsid w:val="2CAFBB89"/>
    <w:rsid w:val="2CC395D0"/>
    <w:rsid w:val="2CD81B2F"/>
    <w:rsid w:val="2CEBC911"/>
    <w:rsid w:val="2CF23129"/>
    <w:rsid w:val="2D1E879D"/>
    <w:rsid w:val="2D1F0EC8"/>
    <w:rsid w:val="2D2929C8"/>
    <w:rsid w:val="2D2DBBDA"/>
    <w:rsid w:val="2D57F790"/>
    <w:rsid w:val="2D5AECCC"/>
    <w:rsid w:val="2D84BC80"/>
    <w:rsid w:val="2DBF51EA"/>
    <w:rsid w:val="2DD6698A"/>
    <w:rsid w:val="2DE818D4"/>
    <w:rsid w:val="2DFEC2A7"/>
    <w:rsid w:val="2E209B7C"/>
    <w:rsid w:val="2E3B2EDE"/>
    <w:rsid w:val="2E3FFC3D"/>
    <w:rsid w:val="2E441F33"/>
    <w:rsid w:val="2E474C1C"/>
    <w:rsid w:val="2E5DECED"/>
    <w:rsid w:val="2E61B7D8"/>
    <w:rsid w:val="2E6B369E"/>
    <w:rsid w:val="2E73A7D4"/>
    <w:rsid w:val="2E81F803"/>
    <w:rsid w:val="2E83177B"/>
    <w:rsid w:val="2EA0E9FD"/>
    <w:rsid w:val="2EC8F1A4"/>
    <w:rsid w:val="2EF29AE3"/>
    <w:rsid w:val="2F02E870"/>
    <w:rsid w:val="2F03DB46"/>
    <w:rsid w:val="2F19DBE4"/>
    <w:rsid w:val="2F1F9D83"/>
    <w:rsid w:val="2F2030CB"/>
    <w:rsid w:val="2F26615E"/>
    <w:rsid w:val="2F2F4BA6"/>
    <w:rsid w:val="2F68E52F"/>
    <w:rsid w:val="2F9D5853"/>
    <w:rsid w:val="2FA9F4B2"/>
    <w:rsid w:val="2FC8469F"/>
    <w:rsid w:val="2FCDB06C"/>
    <w:rsid w:val="2FD154F7"/>
    <w:rsid w:val="2FF0AEC3"/>
    <w:rsid w:val="30100315"/>
    <w:rsid w:val="3011D79E"/>
    <w:rsid w:val="30341769"/>
    <w:rsid w:val="3059356D"/>
    <w:rsid w:val="30594CC9"/>
    <w:rsid w:val="30677512"/>
    <w:rsid w:val="307585FE"/>
    <w:rsid w:val="307D841F"/>
    <w:rsid w:val="30858059"/>
    <w:rsid w:val="30BA51F2"/>
    <w:rsid w:val="30C01DC3"/>
    <w:rsid w:val="3103561B"/>
    <w:rsid w:val="312FDC04"/>
    <w:rsid w:val="3143B853"/>
    <w:rsid w:val="316DB028"/>
    <w:rsid w:val="3173F180"/>
    <w:rsid w:val="3183396E"/>
    <w:rsid w:val="3191D604"/>
    <w:rsid w:val="3196B1D2"/>
    <w:rsid w:val="31973164"/>
    <w:rsid w:val="31A023BE"/>
    <w:rsid w:val="31A1AC31"/>
    <w:rsid w:val="31AC5C0F"/>
    <w:rsid w:val="31C87E87"/>
    <w:rsid w:val="31CF918A"/>
    <w:rsid w:val="323008C2"/>
    <w:rsid w:val="32504B84"/>
    <w:rsid w:val="32737E05"/>
    <w:rsid w:val="32950CF6"/>
    <w:rsid w:val="32A39C2B"/>
    <w:rsid w:val="32C4D535"/>
    <w:rsid w:val="32ED9446"/>
    <w:rsid w:val="330D0BE9"/>
    <w:rsid w:val="3312FED7"/>
    <w:rsid w:val="33135A71"/>
    <w:rsid w:val="3316948D"/>
    <w:rsid w:val="3329B8CF"/>
    <w:rsid w:val="333FECAD"/>
    <w:rsid w:val="3351D25A"/>
    <w:rsid w:val="3362E7B2"/>
    <w:rsid w:val="33633D17"/>
    <w:rsid w:val="336D0AD0"/>
    <w:rsid w:val="338E9800"/>
    <w:rsid w:val="33CD586C"/>
    <w:rsid w:val="33F8540D"/>
    <w:rsid w:val="341A451C"/>
    <w:rsid w:val="3447943A"/>
    <w:rsid w:val="34744F5A"/>
    <w:rsid w:val="34AC5F20"/>
    <w:rsid w:val="34B59B23"/>
    <w:rsid w:val="3517CAEE"/>
    <w:rsid w:val="35220303"/>
    <w:rsid w:val="3524C647"/>
    <w:rsid w:val="35280CB0"/>
    <w:rsid w:val="3542EBBC"/>
    <w:rsid w:val="3554A4A8"/>
    <w:rsid w:val="35573E61"/>
    <w:rsid w:val="35813738"/>
    <w:rsid w:val="358C62B6"/>
    <w:rsid w:val="35A2630D"/>
    <w:rsid w:val="360F04A7"/>
    <w:rsid w:val="361784ED"/>
    <w:rsid w:val="3622FE39"/>
    <w:rsid w:val="363E1020"/>
    <w:rsid w:val="365AE1DA"/>
    <w:rsid w:val="36813C8B"/>
    <w:rsid w:val="3694F5F3"/>
    <w:rsid w:val="369AE5C0"/>
    <w:rsid w:val="36A4BA20"/>
    <w:rsid w:val="36B239FF"/>
    <w:rsid w:val="36BA470E"/>
    <w:rsid w:val="36BF474F"/>
    <w:rsid w:val="36C01F56"/>
    <w:rsid w:val="371347B8"/>
    <w:rsid w:val="372CB91C"/>
    <w:rsid w:val="37396EB3"/>
    <w:rsid w:val="37780B91"/>
    <w:rsid w:val="3778B650"/>
    <w:rsid w:val="3793BFF6"/>
    <w:rsid w:val="37A5A475"/>
    <w:rsid w:val="37AC2DA1"/>
    <w:rsid w:val="37B3890C"/>
    <w:rsid w:val="37C0CC6B"/>
    <w:rsid w:val="37CD3A78"/>
    <w:rsid w:val="37E9158A"/>
    <w:rsid w:val="380DB7D4"/>
    <w:rsid w:val="381521AC"/>
    <w:rsid w:val="38216BB8"/>
    <w:rsid w:val="384383C2"/>
    <w:rsid w:val="384DD802"/>
    <w:rsid w:val="3863ED07"/>
    <w:rsid w:val="386B81C6"/>
    <w:rsid w:val="388D733D"/>
    <w:rsid w:val="388DD198"/>
    <w:rsid w:val="389DAC6E"/>
    <w:rsid w:val="38AFC9A8"/>
    <w:rsid w:val="38EABD32"/>
    <w:rsid w:val="3912E0B9"/>
    <w:rsid w:val="394D2981"/>
    <w:rsid w:val="397F9DD0"/>
    <w:rsid w:val="399BF94B"/>
    <w:rsid w:val="399EE486"/>
    <w:rsid w:val="39B4DC62"/>
    <w:rsid w:val="39BE3675"/>
    <w:rsid w:val="39DC83C9"/>
    <w:rsid w:val="3A04E596"/>
    <w:rsid w:val="3A0CA39B"/>
    <w:rsid w:val="3A4478C4"/>
    <w:rsid w:val="3A4E9FFF"/>
    <w:rsid w:val="3A6AFF0A"/>
    <w:rsid w:val="3A715822"/>
    <w:rsid w:val="3A730325"/>
    <w:rsid w:val="3A7CFFFB"/>
    <w:rsid w:val="3A848176"/>
    <w:rsid w:val="3A8E546E"/>
    <w:rsid w:val="3AAD4CB8"/>
    <w:rsid w:val="3AE0D2CB"/>
    <w:rsid w:val="3B394E79"/>
    <w:rsid w:val="3B4ADE7A"/>
    <w:rsid w:val="3B589E6B"/>
    <w:rsid w:val="3B757E1E"/>
    <w:rsid w:val="3B76AB29"/>
    <w:rsid w:val="3B978C45"/>
    <w:rsid w:val="3BB987DC"/>
    <w:rsid w:val="3BBF3813"/>
    <w:rsid w:val="3BBFBBA6"/>
    <w:rsid w:val="3BCFE370"/>
    <w:rsid w:val="3BF0F73F"/>
    <w:rsid w:val="3BF1E3FD"/>
    <w:rsid w:val="3C089248"/>
    <w:rsid w:val="3C2FC3D4"/>
    <w:rsid w:val="3C4DBE9E"/>
    <w:rsid w:val="3C56744B"/>
    <w:rsid w:val="3C9EF25C"/>
    <w:rsid w:val="3CA15AE7"/>
    <w:rsid w:val="3CC1AF81"/>
    <w:rsid w:val="3CE26A5C"/>
    <w:rsid w:val="3CFE3F79"/>
    <w:rsid w:val="3D06DAAB"/>
    <w:rsid w:val="3D176737"/>
    <w:rsid w:val="3D32DAA9"/>
    <w:rsid w:val="3D6D13BA"/>
    <w:rsid w:val="3D978A25"/>
    <w:rsid w:val="3DB1BEB2"/>
    <w:rsid w:val="3DDE1AB6"/>
    <w:rsid w:val="3DDF4B6E"/>
    <w:rsid w:val="3DEBBC94"/>
    <w:rsid w:val="3E29DB41"/>
    <w:rsid w:val="3E4B89B0"/>
    <w:rsid w:val="3E651BA3"/>
    <w:rsid w:val="3E6E01FD"/>
    <w:rsid w:val="3E9E1FDF"/>
    <w:rsid w:val="3EC0E8CF"/>
    <w:rsid w:val="3EEBA91C"/>
    <w:rsid w:val="3EEDA36E"/>
    <w:rsid w:val="3F02C5F4"/>
    <w:rsid w:val="3F3726B4"/>
    <w:rsid w:val="3F389D74"/>
    <w:rsid w:val="3F44ECF5"/>
    <w:rsid w:val="3F4D9270"/>
    <w:rsid w:val="3F747F1F"/>
    <w:rsid w:val="3F85D9D6"/>
    <w:rsid w:val="3FDF2B8C"/>
    <w:rsid w:val="40098ECE"/>
    <w:rsid w:val="402DF914"/>
    <w:rsid w:val="403CF712"/>
    <w:rsid w:val="4048B50B"/>
    <w:rsid w:val="405154F7"/>
    <w:rsid w:val="4063B330"/>
    <w:rsid w:val="408460A1"/>
    <w:rsid w:val="408B967A"/>
    <w:rsid w:val="40A44273"/>
    <w:rsid w:val="40CF2E71"/>
    <w:rsid w:val="41134981"/>
    <w:rsid w:val="41227BCD"/>
    <w:rsid w:val="41343DF6"/>
    <w:rsid w:val="41C72CC1"/>
    <w:rsid w:val="41D6AD40"/>
    <w:rsid w:val="41DF5D35"/>
    <w:rsid w:val="41E702B9"/>
    <w:rsid w:val="41F021C8"/>
    <w:rsid w:val="41F91D49"/>
    <w:rsid w:val="41FD0152"/>
    <w:rsid w:val="4209545D"/>
    <w:rsid w:val="42576482"/>
    <w:rsid w:val="425C641A"/>
    <w:rsid w:val="427569F3"/>
    <w:rsid w:val="42A937E8"/>
    <w:rsid w:val="42AC06B9"/>
    <w:rsid w:val="42BA7DAB"/>
    <w:rsid w:val="42F5149F"/>
    <w:rsid w:val="430A6DEF"/>
    <w:rsid w:val="43377F5F"/>
    <w:rsid w:val="43450F9D"/>
    <w:rsid w:val="436E3EB3"/>
    <w:rsid w:val="439BBD7E"/>
    <w:rsid w:val="43A6CD11"/>
    <w:rsid w:val="43D9688D"/>
    <w:rsid w:val="4414E223"/>
    <w:rsid w:val="443AD46A"/>
    <w:rsid w:val="4450E849"/>
    <w:rsid w:val="4453834B"/>
    <w:rsid w:val="44725C6C"/>
    <w:rsid w:val="4480639C"/>
    <w:rsid w:val="44B1691A"/>
    <w:rsid w:val="44B7423E"/>
    <w:rsid w:val="44DE1B0A"/>
    <w:rsid w:val="44E5D62F"/>
    <w:rsid w:val="45234B61"/>
    <w:rsid w:val="453F2BC8"/>
    <w:rsid w:val="4554426B"/>
    <w:rsid w:val="45826511"/>
    <w:rsid w:val="45ADD950"/>
    <w:rsid w:val="45DDAAA8"/>
    <w:rsid w:val="45FA5982"/>
    <w:rsid w:val="4615501E"/>
    <w:rsid w:val="462BD8FB"/>
    <w:rsid w:val="46451D9E"/>
    <w:rsid w:val="46473A33"/>
    <w:rsid w:val="466B16C2"/>
    <w:rsid w:val="46A0A91B"/>
    <w:rsid w:val="46CFA72B"/>
    <w:rsid w:val="46FD1C42"/>
    <w:rsid w:val="47283C94"/>
    <w:rsid w:val="474351BF"/>
    <w:rsid w:val="47729CBC"/>
    <w:rsid w:val="477E201A"/>
    <w:rsid w:val="4782106B"/>
    <w:rsid w:val="47924639"/>
    <w:rsid w:val="47A692EC"/>
    <w:rsid w:val="47E00E92"/>
    <w:rsid w:val="4811C855"/>
    <w:rsid w:val="48136F90"/>
    <w:rsid w:val="4816AEF9"/>
    <w:rsid w:val="484459D6"/>
    <w:rsid w:val="4863EC50"/>
    <w:rsid w:val="486F1A86"/>
    <w:rsid w:val="48716EF7"/>
    <w:rsid w:val="48AE56D6"/>
    <w:rsid w:val="48CE3C6C"/>
    <w:rsid w:val="48D01F25"/>
    <w:rsid w:val="48DAF47A"/>
    <w:rsid w:val="48E67BF6"/>
    <w:rsid w:val="48EDB9EB"/>
    <w:rsid w:val="4905241A"/>
    <w:rsid w:val="49299DCB"/>
    <w:rsid w:val="493804FA"/>
    <w:rsid w:val="493AD53C"/>
    <w:rsid w:val="494CBA87"/>
    <w:rsid w:val="4975B2C2"/>
    <w:rsid w:val="49796500"/>
    <w:rsid w:val="49A5FE02"/>
    <w:rsid w:val="49B5CAFB"/>
    <w:rsid w:val="49B96943"/>
    <w:rsid w:val="49C2A89B"/>
    <w:rsid w:val="49CFB75B"/>
    <w:rsid w:val="49D619D0"/>
    <w:rsid w:val="49FF184E"/>
    <w:rsid w:val="4A09A962"/>
    <w:rsid w:val="4A1B6E1C"/>
    <w:rsid w:val="4A7C59C3"/>
    <w:rsid w:val="4A7F528E"/>
    <w:rsid w:val="4A8069F7"/>
    <w:rsid w:val="4AB84932"/>
    <w:rsid w:val="4AC4260A"/>
    <w:rsid w:val="4AC9B159"/>
    <w:rsid w:val="4AEE5632"/>
    <w:rsid w:val="4B250D64"/>
    <w:rsid w:val="4B9604A6"/>
    <w:rsid w:val="4BACD18B"/>
    <w:rsid w:val="4BF31B29"/>
    <w:rsid w:val="4BFEDC78"/>
    <w:rsid w:val="4C004F84"/>
    <w:rsid w:val="4C348427"/>
    <w:rsid w:val="4C3830A6"/>
    <w:rsid w:val="4C427B9F"/>
    <w:rsid w:val="4C54B8F2"/>
    <w:rsid w:val="4C5E0D04"/>
    <w:rsid w:val="4C6F5C29"/>
    <w:rsid w:val="4C77364B"/>
    <w:rsid w:val="4C7E8F8F"/>
    <w:rsid w:val="4CA37CA4"/>
    <w:rsid w:val="4CA77BFC"/>
    <w:rsid w:val="4CC041DF"/>
    <w:rsid w:val="4CC447A4"/>
    <w:rsid w:val="4CDB78EB"/>
    <w:rsid w:val="4CDD1819"/>
    <w:rsid w:val="4CF5EC17"/>
    <w:rsid w:val="4CFC57C5"/>
    <w:rsid w:val="4D0C1852"/>
    <w:rsid w:val="4D35374D"/>
    <w:rsid w:val="4D590E8E"/>
    <w:rsid w:val="4D9E820B"/>
    <w:rsid w:val="4DA4BF7E"/>
    <w:rsid w:val="4DD200DF"/>
    <w:rsid w:val="4DDBB854"/>
    <w:rsid w:val="4DFAD0DC"/>
    <w:rsid w:val="4DFFF30D"/>
    <w:rsid w:val="4E2617FA"/>
    <w:rsid w:val="4E604518"/>
    <w:rsid w:val="4E746A05"/>
    <w:rsid w:val="4E8020CF"/>
    <w:rsid w:val="4ECC441E"/>
    <w:rsid w:val="4ED9BED9"/>
    <w:rsid w:val="4F08F0FE"/>
    <w:rsid w:val="4F25E1B6"/>
    <w:rsid w:val="4F54579A"/>
    <w:rsid w:val="4F6363AE"/>
    <w:rsid w:val="4F801666"/>
    <w:rsid w:val="4F864C44"/>
    <w:rsid w:val="4F92E6A0"/>
    <w:rsid w:val="4FA2DCDD"/>
    <w:rsid w:val="4FAC9EC8"/>
    <w:rsid w:val="4FAF49E2"/>
    <w:rsid w:val="4FBEA128"/>
    <w:rsid w:val="4FC3C790"/>
    <w:rsid w:val="4FCF56FC"/>
    <w:rsid w:val="4FD69D36"/>
    <w:rsid w:val="4FDCD77A"/>
    <w:rsid w:val="4FED978D"/>
    <w:rsid w:val="500C131B"/>
    <w:rsid w:val="5030FF48"/>
    <w:rsid w:val="50696B4A"/>
    <w:rsid w:val="50F062EF"/>
    <w:rsid w:val="5126C654"/>
    <w:rsid w:val="5148426A"/>
    <w:rsid w:val="5161240B"/>
    <w:rsid w:val="5178873E"/>
    <w:rsid w:val="51B3BBD1"/>
    <w:rsid w:val="51F55401"/>
    <w:rsid w:val="52155BAC"/>
    <w:rsid w:val="521AA7C2"/>
    <w:rsid w:val="522A3BC8"/>
    <w:rsid w:val="522CC606"/>
    <w:rsid w:val="5233FFEF"/>
    <w:rsid w:val="52464729"/>
    <w:rsid w:val="526BBB02"/>
    <w:rsid w:val="527F5EDF"/>
    <w:rsid w:val="52A562AF"/>
    <w:rsid w:val="52AC80E2"/>
    <w:rsid w:val="52AFBB00"/>
    <w:rsid w:val="52B9AFD0"/>
    <w:rsid w:val="52BA412E"/>
    <w:rsid w:val="52FEEB26"/>
    <w:rsid w:val="530093CA"/>
    <w:rsid w:val="5306369B"/>
    <w:rsid w:val="53151808"/>
    <w:rsid w:val="531F0760"/>
    <w:rsid w:val="531FA96A"/>
    <w:rsid w:val="533C6B97"/>
    <w:rsid w:val="533DFF69"/>
    <w:rsid w:val="534C4B55"/>
    <w:rsid w:val="534FCE98"/>
    <w:rsid w:val="53619C6A"/>
    <w:rsid w:val="5393E170"/>
    <w:rsid w:val="5395E0C7"/>
    <w:rsid w:val="53992D70"/>
    <w:rsid w:val="539972CE"/>
    <w:rsid w:val="539C72AC"/>
    <w:rsid w:val="53ADAC72"/>
    <w:rsid w:val="53B0E0BA"/>
    <w:rsid w:val="53CB2A0A"/>
    <w:rsid w:val="53E63A37"/>
    <w:rsid w:val="54125296"/>
    <w:rsid w:val="542415FC"/>
    <w:rsid w:val="543708D8"/>
    <w:rsid w:val="5437C1B7"/>
    <w:rsid w:val="545BD4A2"/>
    <w:rsid w:val="545D8B47"/>
    <w:rsid w:val="54A8B25A"/>
    <w:rsid w:val="54B555B0"/>
    <w:rsid w:val="54CBB194"/>
    <w:rsid w:val="54EA4239"/>
    <w:rsid w:val="553B3E6B"/>
    <w:rsid w:val="553B448B"/>
    <w:rsid w:val="553C177D"/>
    <w:rsid w:val="5551729B"/>
    <w:rsid w:val="5553BAC4"/>
    <w:rsid w:val="5557BDC2"/>
    <w:rsid w:val="557347B5"/>
    <w:rsid w:val="55838336"/>
    <w:rsid w:val="5586F18B"/>
    <w:rsid w:val="55AE5EF4"/>
    <w:rsid w:val="55EAEEA9"/>
    <w:rsid w:val="56065303"/>
    <w:rsid w:val="56195576"/>
    <w:rsid w:val="564C9007"/>
    <w:rsid w:val="5678A30E"/>
    <w:rsid w:val="567A58B1"/>
    <w:rsid w:val="5692558D"/>
    <w:rsid w:val="569633D9"/>
    <w:rsid w:val="56A18BE6"/>
    <w:rsid w:val="56ADAA4B"/>
    <w:rsid w:val="56ADF4D8"/>
    <w:rsid w:val="56DFEEDE"/>
    <w:rsid w:val="56E4471C"/>
    <w:rsid w:val="56E933E6"/>
    <w:rsid w:val="56ED0002"/>
    <w:rsid w:val="56F14685"/>
    <w:rsid w:val="573C93B7"/>
    <w:rsid w:val="5765AAC6"/>
    <w:rsid w:val="5775305C"/>
    <w:rsid w:val="57980704"/>
    <w:rsid w:val="57C4377C"/>
    <w:rsid w:val="57E36AEC"/>
    <w:rsid w:val="582CCC00"/>
    <w:rsid w:val="5841C6D1"/>
    <w:rsid w:val="58543E6E"/>
    <w:rsid w:val="58629191"/>
    <w:rsid w:val="58703544"/>
    <w:rsid w:val="58ABE3AE"/>
    <w:rsid w:val="58B65C55"/>
    <w:rsid w:val="58B7AA3F"/>
    <w:rsid w:val="58C1B367"/>
    <w:rsid w:val="5900E2DB"/>
    <w:rsid w:val="597895EC"/>
    <w:rsid w:val="5982B882"/>
    <w:rsid w:val="59906203"/>
    <w:rsid w:val="59B7317F"/>
    <w:rsid w:val="59BCC632"/>
    <w:rsid w:val="59D9697E"/>
    <w:rsid w:val="5A0BC855"/>
    <w:rsid w:val="5A0C7A2E"/>
    <w:rsid w:val="5A155997"/>
    <w:rsid w:val="5A4F3CA9"/>
    <w:rsid w:val="5A540583"/>
    <w:rsid w:val="5A6B4BEC"/>
    <w:rsid w:val="5A711B06"/>
    <w:rsid w:val="5A8D6E18"/>
    <w:rsid w:val="5AB449C6"/>
    <w:rsid w:val="5AB47D28"/>
    <w:rsid w:val="5AC44D7A"/>
    <w:rsid w:val="5AE2781E"/>
    <w:rsid w:val="5AF6DF6A"/>
    <w:rsid w:val="5AFC6518"/>
    <w:rsid w:val="5B062E6E"/>
    <w:rsid w:val="5B453798"/>
    <w:rsid w:val="5B5DFA6D"/>
    <w:rsid w:val="5B8B7559"/>
    <w:rsid w:val="5BA7696A"/>
    <w:rsid w:val="5BB1E425"/>
    <w:rsid w:val="5C0CF0D3"/>
    <w:rsid w:val="5C10297D"/>
    <w:rsid w:val="5C6501DB"/>
    <w:rsid w:val="5C6ED558"/>
    <w:rsid w:val="5C72305B"/>
    <w:rsid w:val="5C7443DC"/>
    <w:rsid w:val="5C8FCF1B"/>
    <w:rsid w:val="5CC54AB5"/>
    <w:rsid w:val="5CD4C9E9"/>
    <w:rsid w:val="5CF358B9"/>
    <w:rsid w:val="5D06B600"/>
    <w:rsid w:val="5D08292D"/>
    <w:rsid w:val="5D08A55D"/>
    <w:rsid w:val="5D0FCE0B"/>
    <w:rsid w:val="5D160F51"/>
    <w:rsid w:val="5D178F9C"/>
    <w:rsid w:val="5D258257"/>
    <w:rsid w:val="5D3C059E"/>
    <w:rsid w:val="5D5905EB"/>
    <w:rsid w:val="5D5AF2DD"/>
    <w:rsid w:val="5D7F98C6"/>
    <w:rsid w:val="5D844573"/>
    <w:rsid w:val="5D89457F"/>
    <w:rsid w:val="5DA3F280"/>
    <w:rsid w:val="5DB072E8"/>
    <w:rsid w:val="5DB23E50"/>
    <w:rsid w:val="5DE3657E"/>
    <w:rsid w:val="5E1E1264"/>
    <w:rsid w:val="5E24E223"/>
    <w:rsid w:val="5E2F85DA"/>
    <w:rsid w:val="5E7050AA"/>
    <w:rsid w:val="5E8C2D35"/>
    <w:rsid w:val="5E98410D"/>
    <w:rsid w:val="5EA7D484"/>
    <w:rsid w:val="5EB92279"/>
    <w:rsid w:val="5ED8DDF7"/>
    <w:rsid w:val="5F0BEAA6"/>
    <w:rsid w:val="5F169CAF"/>
    <w:rsid w:val="5F43A45D"/>
    <w:rsid w:val="5F4DB524"/>
    <w:rsid w:val="5F72C199"/>
    <w:rsid w:val="5F757E5C"/>
    <w:rsid w:val="5FAB4395"/>
    <w:rsid w:val="600549C6"/>
    <w:rsid w:val="60076E98"/>
    <w:rsid w:val="605BEE01"/>
    <w:rsid w:val="606BDBE0"/>
    <w:rsid w:val="6123EFD1"/>
    <w:rsid w:val="612FA5DB"/>
    <w:rsid w:val="6150F43D"/>
    <w:rsid w:val="6162C9F6"/>
    <w:rsid w:val="616D10BF"/>
    <w:rsid w:val="617975C6"/>
    <w:rsid w:val="61851DFF"/>
    <w:rsid w:val="61A9D265"/>
    <w:rsid w:val="61B82062"/>
    <w:rsid w:val="61BF85BC"/>
    <w:rsid w:val="61CB0B9F"/>
    <w:rsid w:val="61F48391"/>
    <w:rsid w:val="6204DBB1"/>
    <w:rsid w:val="620BD3C9"/>
    <w:rsid w:val="62351690"/>
    <w:rsid w:val="628FB4DA"/>
    <w:rsid w:val="62934E26"/>
    <w:rsid w:val="62AA0A2D"/>
    <w:rsid w:val="62AA7FD9"/>
    <w:rsid w:val="62B7ADF0"/>
    <w:rsid w:val="62FEF402"/>
    <w:rsid w:val="633F7D50"/>
    <w:rsid w:val="63614BCF"/>
    <w:rsid w:val="63A1B4E1"/>
    <w:rsid w:val="63C04A58"/>
    <w:rsid w:val="63EFE6A1"/>
    <w:rsid w:val="6443FAB6"/>
    <w:rsid w:val="6455ED80"/>
    <w:rsid w:val="646A4750"/>
    <w:rsid w:val="647268E1"/>
    <w:rsid w:val="6489E88A"/>
    <w:rsid w:val="64954DBC"/>
    <w:rsid w:val="64A0CF0E"/>
    <w:rsid w:val="64AA7D3C"/>
    <w:rsid w:val="64B78911"/>
    <w:rsid w:val="64DF2D37"/>
    <w:rsid w:val="65845312"/>
    <w:rsid w:val="658DE061"/>
    <w:rsid w:val="65A3402E"/>
    <w:rsid w:val="65A5904F"/>
    <w:rsid w:val="65B5A833"/>
    <w:rsid w:val="65DAFAE8"/>
    <w:rsid w:val="65EA0A76"/>
    <w:rsid w:val="65EA6E5E"/>
    <w:rsid w:val="6607F3F6"/>
    <w:rsid w:val="663AEFA8"/>
    <w:rsid w:val="663D640A"/>
    <w:rsid w:val="664556DF"/>
    <w:rsid w:val="666E0A3C"/>
    <w:rsid w:val="667A17EE"/>
    <w:rsid w:val="667C6CA2"/>
    <w:rsid w:val="6691C64A"/>
    <w:rsid w:val="66A06D72"/>
    <w:rsid w:val="66A3D2A7"/>
    <w:rsid w:val="66AC5965"/>
    <w:rsid w:val="66BC8AB8"/>
    <w:rsid w:val="66D405F1"/>
    <w:rsid w:val="66D413B9"/>
    <w:rsid w:val="66EB6726"/>
    <w:rsid w:val="6702809C"/>
    <w:rsid w:val="671A0793"/>
    <w:rsid w:val="67436B59"/>
    <w:rsid w:val="6783C67D"/>
    <w:rsid w:val="67951DA6"/>
    <w:rsid w:val="67BD6C1F"/>
    <w:rsid w:val="67D63F30"/>
    <w:rsid w:val="67DCC416"/>
    <w:rsid w:val="67F685D9"/>
    <w:rsid w:val="6806DF69"/>
    <w:rsid w:val="68B18827"/>
    <w:rsid w:val="68C09DBD"/>
    <w:rsid w:val="68CD2176"/>
    <w:rsid w:val="693074BC"/>
    <w:rsid w:val="6937598F"/>
    <w:rsid w:val="69443C5A"/>
    <w:rsid w:val="694A4BF9"/>
    <w:rsid w:val="6961667D"/>
    <w:rsid w:val="696913F0"/>
    <w:rsid w:val="6980B3BC"/>
    <w:rsid w:val="69C270F8"/>
    <w:rsid w:val="69C77147"/>
    <w:rsid w:val="69DE5F75"/>
    <w:rsid w:val="69E5F45E"/>
    <w:rsid w:val="69F8B45A"/>
    <w:rsid w:val="6A0368E2"/>
    <w:rsid w:val="6A2E1972"/>
    <w:rsid w:val="6A443D4E"/>
    <w:rsid w:val="6A5F5E86"/>
    <w:rsid w:val="6A8F9824"/>
    <w:rsid w:val="6A93CE00"/>
    <w:rsid w:val="6A9AA2CB"/>
    <w:rsid w:val="6AABF073"/>
    <w:rsid w:val="6AF34809"/>
    <w:rsid w:val="6AF71E39"/>
    <w:rsid w:val="6AFDA3E4"/>
    <w:rsid w:val="6B294108"/>
    <w:rsid w:val="6B2EABD0"/>
    <w:rsid w:val="6B309726"/>
    <w:rsid w:val="6B55A91A"/>
    <w:rsid w:val="6B58F3E0"/>
    <w:rsid w:val="6B8A8EA9"/>
    <w:rsid w:val="6BA314F5"/>
    <w:rsid w:val="6BA51C24"/>
    <w:rsid w:val="6BA93C03"/>
    <w:rsid w:val="6BAF7A55"/>
    <w:rsid w:val="6BB0AF01"/>
    <w:rsid w:val="6BF7AE8E"/>
    <w:rsid w:val="6C1068ED"/>
    <w:rsid w:val="6C2FC5B4"/>
    <w:rsid w:val="6C32E74E"/>
    <w:rsid w:val="6C3B87F0"/>
    <w:rsid w:val="6CC25E27"/>
    <w:rsid w:val="6D0A8870"/>
    <w:rsid w:val="6D25786D"/>
    <w:rsid w:val="6D541D7D"/>
    <w:rsid w:val="6D5B6AD0"/>
    <w:rsid w:val="6D78CDC9"/>
    <w:rsid w:val="6D8550B8"/>
    <w:rsid w:val="6D966230"/>
    <w:rsid w:val="6D9AF81D"/>
    <w:rsid w:val="6DB4CEE9"/>
    <w:rsid w:val="6DCB18BB"/>
    <w:rsid w:val="6DD52E4D"/>
    <w:rsid w:val="6DF2927B"/>
    <w:rsid w:val="6E1F3181"/>
    <w:rsid w:val="6E2F9DD0"/>
    <w:rsid w:val="6E31CD41"/>
    <w:rsid w:val="6E6EC909"/>
    <w:rsid w:val="6E715901"/>
    <w:rsid w:val="6E74D0A6"/>
    <w:rsid w:val="6E7E8E7A"/>
    <w:rsid w:val="6EA9139C"/>
    <w:rsid w:val="6EB405A3"/>
    <w:rsid w:val="6EB50961"/>
    <w:rsid w:val="6EC356F0"/>
    <w:rsid w:val="6EED2AFA"/>
    <w:rsid w:val="6F1DD973"/>
    <w:rsid w:val="6F282ADF"/>
    <w:rsid w:val="6F2DBB3F"/>
    <w:rsid w:val="6F2E77D6"/>
    <w:rsid w:val="6F470345"/>
    <w:rsid w:val="6F50F2F3"/>
    <w:rsid w:val="6F5AAD2F"/>
    <w:rsid w:val="6F6D007D"/>
    <w:rsid w:val="6F979B8B"/>
    <w:rsid w:val="6F97A992"/>
    <w:rsid w:val="6FA7B328"/>
    <w:rsid w:val="6FCD62B5"/>
    <w:rsid w:val="6FCFB8B6"/>
    <w:rsid w:val="6FFB6B84"/>
    <w:rsid w:val="7027E1F2"/>
    <w:rsid w:val="707EB7F7"/>
    <w:rsid w:val="70A95E0C"/>
    <w:rsid w:val="70C39509"/>
    <w:rsid w:val="70FE661E"/>
    <w:rsid w:val="71005A6F"/>
    <w:rsid w:val="710A19E7"/>
    <w:rsid w:val="71269B3B"/>
    <w:rsid w:val="713763E0"/>
    <w:rsid w:val="713C08E6"/>
    <w:rsid w:val="71698762"/>
    <w:rsid w:val="718DBCA7"/>
    <w:rsid w:val="71B8C1C2"/>
    <w:rsid w:val="71BAD157"/>
    <w:rsid w:val="71D5598C"/>
    <w:rsid w:val="721A85A1"/>
    <w:rsid w:val="72212585"/>
    <w:rsid w:val="7225DDD1"/>
    <w:rsid w:val="7252F0B2"/>
    <w:rsid w:val="7278CEC7"/>
    <w:rsid w:val="728EF59E"/>
    <w:rsid w:val="72BAD9D1"/>
    <w:rsid w:val="72CFF67C"/>
    <w:rsid w:val="72D811DE"/>
    <w:rsid w:val="72ED4756"/>
    <w:rsid w:val="72EE1B5C"/>
    <w:rsid w:val="72F3D77C"/>
    <w:rsid w:val="730E8858"/>
    <w:rsid w:val="7327B721"/>
    <w:rsid w:val="733A8940"/>
    <w:rsid w:val="733E89FF"/>
    <w:rsid w:val="735DF865"/>
    <w:rsid w:val="735F1194"/>
    <w:rsid w:val="738BBA11"/>
    <w:rsid w:val="73977502"/>
    <w:rsid w:val="739A6601"/>
    <w:rsid w:val="73B1F0B9"/>
    <w:rsid w:val="73BC98D5"/>
    <w:rsid w:val="73C29DDF"/>
    <w:rsid w:val="73CCD0C8"/>
    <w:rsid w:val="73DB629A"/>
    <w:rsid w:val="7401DAA5"/>
    <w:rsid w:val="740B27A2"/>
    <w:rsid w:val="7432997D"/>
    <w:rsid w:val="7443546C"/>
    <w:rsid w:val="745D1BCB"/>
    <w:rsid w:val="7462E576"/>
    <w:rsid w:val="74705CB4"/>
    <w:rsid w:val="747981A9"/>
    <w:rsid w:val="7489CB80"/>
    <w:rsid w:val="749B8025"/>
    <w:rsid w:val="74A148AB"/>
    <w:rsid w:val="74A932C9"/>
    <w:rsid w:val="74B505DD"/>
    <w:rsid w:val="74B585BC"/>
    <w:rsid w:val="74BFDFB0"/>
    <w:rsid w:val="74CD1971"/>
    <w:rsid w:val="74DD1B25"/>
    <w:rsid w:val="74DE2D98"/>
    <w:rsid w:val="74EE179B"/>
    <w:rsid w:val="74F81ECD"/>
    <w:rsid w:val="75035124"/>
    <w:rsid w:val="75116FCC"/>
    <w:rsid w:val="7521F245"/>
    <w:rsid w:val="75253438"/>
    <w:rsid w:val="752DBC08"/>
    <w:rsid w:val="7530D265"/>
    <w:rsid w:val="7538FE40"/>
    <w:rsid w:val="75451B28"/>
    <w:rsid w:val="7545504D"/>
    <w:rsid w:val="754D1044"/>
    <w:rsid w:val="756FBE1E"/>
    <w:rsid w:val="759773E8"/>
    <w:rsid w:val="75DBC24D"/>
    <w:rsid w:val="760B6F3E"/>
    <w:rsid w:val="766F26B0"/>
    <w:rsid w:val="769654CA"/>
    <w:rsid w:val="76A04DD6"/>
    <w:rsid w:val="76ABEB56"/>
    <w:rsid w:val="77080E26"/>
    <w:rsid w:val="772B0B38"/>
    <w:rsid w:val="77342146"/>
    <w:rsid w:val="7736F114"/>
    <w:rsid w:val="773CDCE4"/>
    <w:rsid w:val="7741BBFB"/>
    <w:rsid w:val="775CF285"/>
    <w:rsid w:val="77852813"/>
    <w:rsid w:val="779963C7"/>
    <w:rsid w:val="77A0FEFC"/>
    <w:rsid w:val="77A6D2B0"/>
    <w:rsid w:val="77C6049F"/>
    <w:rsid w:val="77EF6075"/>
    <w:rsid w:val="77F14311"/>
    <w:rsid w:val="781616DE"/>
    <w:rsid w:val="781B7564"/>
    <w:rsid w:val="782DC07C"/>
    <w:rsid w:val="782EFF91"/>
    <w:rsid w:val="783C6C11"/>
    <w:rsid w:val="78442411"/>
    <w:rsid w:val="784556CB"/>
    <w:rsid w:val="784578CC"/>
    <w:rsid w:val="7846D062"/>
    <w:rsid w:val="784F1C41"/>
    <w:rsid w:val="7856C247"/>
    <w:rsid w:val="7858FF78"/>
    <w:rsid w:val="785BB53A"/>
    <w:rsid w:val="78949C13"/>
    <w:rsid w:val="78DC7669"/>
    <w:rsid w:val="78DE549E"/>
    <w:rsid w:val="78E60710"/>
    <w:rsid w:val="79019491"/>
    <w:rsid w:val="7911C666"/>
    <w:rsid w:val="7935F524"/>
    <w:rsid w:val="793E9A18"/>
    <w:rsid w:val="7956C936"/>
    <w:rsid w:val="795D3D0F"/>
    <w:rsid w:val="795F194C"/>
    <w:rsid w:val="7961E89C"/>
    <w:rsid w:val="797DDDEC"/>
    <w:rsid w:val="79845573"/>
    <w:rsid w:val="798DA8A0"/>
    <w:rsid w:val="798EE594"/>
    <w:rsid w:val="799F79D8"/>
    <w:rsid w:val="79A4C95B"/>
    <w:rsid w:val="79C5ADA5"/>
    <w:rsid w:val="7A2747B6"/>
    <w:rsid w:val="7A5D2570"/>
    <w:rsid w:val="7A6B0535"/>
    <w:rsid w:val="7A84F83B"/>
    <w:rsid w:val="7AC13012"/>
    <w:rsid w:val="7AD21F68"/>
    <w:rsid w:val="7AE3B152"/>
    <w:rsid w:val="7B46FEA4"/>
    <w:rsid w:val="7B490FF7"/>
    <w:rsid w:val="7B4EFF2E"/>
    <w:rsid w:val="7B56351D"/>
    <w:rsid w:val="7B66866B"/>
    <w:rsid w:val="7B66CB1A"/>
    <w:rsid w:val="7B677BED"/>
    <w:rsid w:val="7B7E3F80"/>
    <w:rsid w:val="7B9601BB"/>
    <w:rsid w:val="7B9CA6F6"/>
    <w:rsid w:val="7B9D0E79"/>
    <w:rsid w:val="7B9E9127"/>
    <w:rsid w:val="7BB46C7A"/>
    <w:rsid w:val="7BC3AE94"/>
    <w:rsid w:val="7BDAC980"/>
    <w:rsid w:val="7BF09667"/>
    <w:rsid w:val="7BF57DC9"/>
    <w:rsid w:val="7C1B61D2"/>
    <w:rsid w:val="7C434A9C"/>
    <w:rsid w:val="7C4F0185"/>
    <w:rsid w:val="7C7EDBCF"/>
    <w:rsid w:val="7C97ACCE"/>
    <w:rsid w:val="7CE91856"/>
    <w:rsid w:val="7D0D4B95"/>
    <w:rsid w:val="7D46519E"/>
    <w:rsid w:val="7D53D486"/>
    <w:rsid w:val="7D593A1B"/>
    <w:rsid w:val="7D600400"/>
    <w:rsid w:val="7D601305"/>
    <w:rsid w:val="7D6A28EF"/>
    <w:rsid w:val="7DB40D9A"/>
    <w:rsid w:val="7DC1ECDB"/>
    <w:rsid w:val="7DC8DA20"/>
    <w:rsid w:val="7DF4558D"/>
    <w:rsid w:val="7E11A4FD"/>
    <w:rsid w:val="7E1C249D"/>
    <w:rsid w:val="7E484533"/>
    <w:rsid w:val="7E525A95"/>
    <w:rsid w:val="7E58131A"/>
    <w:rsid w:val="7E5C350E"/>
    <w:rsid w:val="7E7CF586"/>
    <w:rsid w:val="7E8839C2"/>
    <w:rsid w:val="7E9176D3"/>
    <w:rsid w:val="7EC85E03"/>
    <w:rsid w:val="7ED22A32"/>
    <w:rsid w:val="7ED4B602"/>
    <w:rsid w:val="7EE34361"/>
    <w:rsid w:val="7EFE8436"/>
    <w:rsid w:val="7F2B5C0B"/>
    <w:rsid w:val="7F395A2C"/>
    <w:rsid w:val="7F4B1C96"/>
    <w:rsid w:val="7F50D2CB"/>
    <w:rsid w:val="7F55C268"/>
    <w:rsid w:val="7F84D547"/>
    <w:rsid w:val="7FCC7821"/>
    <w:rsid w:val="7FE131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C0628"/>
  <w15:chartTrackingRefBased/>
  <w15:docId w15:val="{AC412925-5E35-4442-81DC-189DDB44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A38"/>
    <w:pPr>
      <w:spacing w:after="0" w:line="276" w:lineRule="auto"/>
      <w:jc w:val="both"/>
    </w:pPr>
    <w:rPr>
      <w:rFonts w:ascii="Times New Roman" w:hAnsi="Times New Roman"/>
    </w:rPr>
  </w:style>
  <w:style w:type="paragraph" w:styleId="Heading1">
    <w:name w:val="heading 1"/>
    <w:basedOn w:val="Normal"/>
    <w:next w:val="Normal"/>
    <w:link w:val="Heading1Char"/>
    <w:autoRedefine/>
    <w:uiPriority w:val="9"/>
    <w:qFormat/>
    <w:rsid w:val="005A1D95"/>
    <w:pPr>
      <w:keepNext/>
      <w:keepLines/>
      <w:jc w:val="center"/>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C34384"/>
    <w:pPr>
      <w:keepNext/>
      <w:keepLines/>
      <w:ind w:firstLine="567"/>
      <w:jc w:val="right"/>
      <w:outlineLvl w:val="1"/>
    </w:pPr>
    <w:rPr>
      <w:rFonts w:eastAsiaTheme="majorEastAsia" w:cstheme="majorBidi"/>
      <w:i/>
      <w:szCs w:val="32"/>
    </w:rPr>
  </w:style>
  <w:style w:type="paragraph" w:styleId="Heading3">
    <w:name w:val="heading 3"/>
    <w:basedOn w:val="Normal"/>
    <w:next w:val="Normal"/>
    <w:link w:val="Heading3Char"/>
    <w:uiPriority w:val="9"/>
    <w:semiHidden/>
    <w:unhideWhenUsed/>
    <w:qFormat/>
    <w:rsid w:val="005A1D9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1D9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A1D9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A1D9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A1D9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A1D9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A1D9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4384"/>
    <w:rPr>
      <w:rFonts w:ascii="Times New Roman" w:eastAsiaTheme="majorEastAsia" w:hAnsi="Times New Roman" w:cstheme="majorBidi"/>
      <w:i/>
      <w:szCs w:val="32"/>
    </w:rPr>
  </w:style>
  <w:style w:type="paragraph" w:styleId="Title">
    <w:name w:val="Title"/>
    <w:basedOn w:val="Normal"/>
    <w:next w:val="Normal"/>
    <w:link w:val="TitleChar"/>
    <w:autoRedefine/>
    <w:uiPriority w:val="10"/>
    <w:qFormat/>
    <w:rsid w:val="003B39CD"/>
    <w:pPr>
      <w:spacing w:line="240" w:lineRule="auto"/>
      <w:contextualSpacing/>
      <w:jc w:val="center"/>
    </w:pPr>
    <w:rPr>
      <w:rFonts w:ascii="Amasis MT Pro Light" w:eastAsiaTheme="majorEastAsia" w:hAnsi="Amasis MT Pro Light" w:cstheme="majorBidi"/>
      <w:b/>
      <w:spacing w:val="-10"/>
      <w:kern w:val="28"/>
      <w:sz w:val="28"/>
      <w:szCs w:val="56"/>
    </w:rPr>
  </w:style>
  <w:style w:type="character" w:customStyle="1" w:styleId="TitleChar">
    <w:name w:val="Title Char"/>
    <w:basedOn w:val="DefaultParagraphFont"/>
    <w:link w:val="Title"/>
    <w:uiPriority w:val="10"/>
    <w:rsid w:val="003B39CD"/>
    <w:rPr>
      <w:rFonts w:ascii="Amasis MT Pro Light" w:eastAsiaTheme="majorEastAsia" w:hAnsi="Amasis MT Pro Light" w:cstheme="majorBidi"/>
      <w:b/>
      <w:spacing w:val="-10"/>
      <w:kern w:val="28"/>
      <w:sz w:val="28"/>
      <w:szCs w:val="56"/>
    </w:rPr>
  </w:style>
  <w:style w:type="character" w:customStyle="1" w:styleId="Heading1Char">
    <w:name w:val="Heading 1 Char"/>
    <w:basedOn w:val="DefaultParagraphFont"/>
    <w:link w:val="Heading1"/>
    <w:uiPriority w:val="9"/>
    <w:rsid w:val="005A1D95"/>
    <w:rPr>
      <w:rFonts w:ascii="Times New Roman" w:eastAsiaTheme="majorEastAsia" w:hAnsi="Times New Roman" w:cstheme="majorBidi"/>
      <w:b/>
      <w:szCs w:val="40"/>
    </w:rPr>
  </w:style>
  <w:style w:type="character" w:customStyle="1" w:styleId="Heading3Char">
    <w:name w:val="Heading 3 Char"/>
    <w:basedOn w:val="DefaultParagraphFont"/>
    <w:link w:val="Heading3"/>
    <w:uiPriority w:val="9"/>
    <w:semiHidden/>
    <w:rsid w:val="005A1D9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1D9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1D9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1D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1D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1D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1D95"/>
    <w:rPr>
      <w:rFonts w:eastAsiaTheme="majorEastAsia" w:cstheme="majorBidi"/>
      <w:color w:val="272727" w:themeColor="text1" w:themeTint="D8"/>
    </w:rPr>
  </w:style>
  <w:style w:type="paragraph" w:styleId="Subtitle">
    <w:name w:val="Subtitle"/>
    <w:basedOn w:val="Normal"/>
    <w:next w:val="Normal"/>
    <w:link w:val="SubtitleChar"/>
    <w:uiPriority w:val="11"/>
    <w:qFormat/>
    <w:rsid w:val="005A1D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1D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1D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1D95"/>
    <w:rPr>
      <w:rFonts w:asciiTheme="majorHAnsi" w:hAnsiTheme="majorHAnsi"/>
      <w:i/>
      <w:iCs/>
      <w:color w:val="404040" w:themeColor="text1" w:themeTint="BF"/>
    </w:rPr>
  </w:style>
  <w:style w:type="paragraph" w:styleId="ListParagraph">
    <w:name w:val="List Paragraph"/>
    <w:aliases w:val="Bullet EY,List Paragraph2,List Paragraph Red,Numbering,ERP-List Paragraph,List Paragraph11,Sąrašo pastraipa.Bullet,Bullet,Table of contents numbered,Lentele,List Paragraph22,List Paragraph21,List not in Table,punktai,Sąrašo pastraipa1,l"/>
    <w:basedOn w:val="Normal"/>
    <w:link w:val="ListParagraphChar"/>
    <w:uiPriority w:val="34"/>
    <w:qFormat/>
    <w:rsid w:val="005A1D95"/>
    <w:pPr>
      <w:ind w:left="720"/>
      <w:contextualSpacing/>
    </w:pPr>
  </w:style>
  <w:style w:type="character" w:styleId="IntenseEmphasis">
    <w:name w:val="Intense Emphasis"/>
    <w:basedOn w:val="DefaultParagraphFont"/>
    <w:uiPriority w:val="21"/>
    <w:qFormat/>
    <w:rsid w:val="005A1D95"/>
    <w:rPr>
      <w:i/>
      <w:iCs/>
      <w:color w:val="0F4761" w:themeColor="accent1" w:themeShade="BF"/>
    </w:rPr>
  </w:style>
  <w:style w:type="paragraph" w:styleId="IntenseQuote">
    <w:name w:val="Intense Quote"/>
    <w:basedOn w:val="Normal"/>
    <w:next w:val="Normal"/>
    <w:link w:val="IntenseQuoteChar"/>
    <w:uiPriority w:val="30"/>
    <w:qFormat/>
    <w:rsid w:val="005A1D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1D95"/>
    <w:rPr>
      <w:rFonts w:asciiTheme="majorHAnsi" w:hAnsiTheme="majorHAnsi"/>
      <w:i/>
      <w:iCs/>
      <w:color w:val="0F4761" w:themeColor="accent1" w:themeShade="BF"/>
    </w:rPr>
  </w:style>
  <w:style w:type="character" w:styleId="IntenseReference">
    <w:name w:val="Intense Reference"/>
    <w:basedOn w:val="DefaultParagraphFont"/>
    <w:uiPriority w:val="32"/>
    <w:qFormat/>
    <w:rsid w:val="005A1D95"/>
    <w:rPr>
      <w:b/>
      <w:bCs/>
      <w:smallCaps/>
      <w:color w:val="0F4761" w:themeColor="accent1" w:themeShade="BF"/>
      <w:spacing w:val="5"/>
    </w:rPr>
  </w:style>
  <w:style w:type="paragraph" w:styleId="TOCHeading">
    <w:name w:val="TOC Heading"/>
    <w:basedOn w:val="Heading1"/>
    <w:next w:val="Normal"/>
    <w:uiPriority w:val="39"/>
    <w:unhideWhenUsed/>
    <w:qFormat/>
    <w:rsid w:val="005A1D95"/>
    <w:pPr>
      <w:spacing w:before="240" w:line="259" w:lineRule="auto"/>
      <w:jc w:val="left"/>
      <w:outlineLvl w:val="9"/>
    </w:pPr>
    <w:rPr>
      <w:rFonts w:asciiTheme="majorHAnsi" w:hAnsiTheme="majorHAnsi"/>
      <w:b w:val="0"/>
      <w:color w:val="0F4761" w:themeColor="accent1" w:themeShade="BF"/>
      <w:kern w:val="0"/>
      <w:sz w:val="32"/>
      <w:szCs w:val="32"/>
      <w:lang w:eastAsia="lt-LT"/>
      <w14:ligatures w14:val="none"/>
    </w:rPr>
  </w:style>
  <w:style w:type="table" w:styleId="TableGrid">
    <w:name w:val="Table Grid"/>
    <w:basedOn w:val="TableNormal"/>
    <w:uiPriority w:val="39"/>
    <w:rsid w:val="005A1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Bullet Char,Table of contents numbered Char,Lentele Char,List Paragraph22 Char"/>
    <w:link w:val="ListParagraph"/>
    <w:uiPriority w:val="34"/>
    <w:qFormat/>
    <w:rsid w:val="005A1D95"/>
    <w:rPr>
      <w:rFonts w:asciiTheme="majorHAnsi" w:hAnsiTheme="majorHAnsi"/>
    </w:rPr>
  </w:style>
  <w:style w:type="paragraph" w:styleId="TOC1">
    <w:name w:val="toc 1"/>
    <w:basedOn w:val="Normal"/>
    <w:next w:val="Normal"/>
    <w:autoRedefine/>
    <w:uiPriority w:val="39"/>
    <w:unhideWhenUsed/>
    <w:rsid w:val="005A1D95"/>
    <w:pPr>
      <w:spacing w:after="100"/>
    </w:pPr>
  </w:style>
  <w:style w:type="character" w:styleId="Hyperlink">
    <w:name w:val="Hyperlink"/>
    <w:basedOn w:val="DefaultParagraphFont"/>
    <w:uiPriority w:val="99"/>
    <w:unhideWhenUsed/>
    <w:rsid w:val="005A1D95"/>
    <w:rPr>
      <w:color w:val="467886" w:themeColor="hyperlink"/>
      <w:u w:val="single"/>
    </w:rPr>
  </w:style>
  <w:style w:type="character" w:styleId="CommentReference">
    <w:name w:val="annotation reference"/>
    <w:basedOn w:val="DefaultParagraphFont"/>
    <w:uiPriority w:val="99"/>
    <w:semiHidden/>
    <w:unhideWhenUsed/>
    <w:rsid w:val="0013411D"/>
    <w:rPr>
      <w:sz w:val="16"/>
      <w:szCs w:val="16"/>
    </w:rPr>
  </w:style>
  <w:style w:type="paragraph" w:styleId="CommentText">
    <w:name w:val="annotation text"/>
    <w:basedOn w:val="Normal"/>
    <w:link w:val="CommentTextChar"/>
    <w:uiPriority w:val="99"/>
    <w:unhideWhenUsed/>
    <w:rsid w:val="0013411D"/>
    <w:pPr>
      <w:spacing w:line="240" w:lineRule="auto"/>
    </w:pPr>
    <w:rPr>
      <w:sz w:val="20"/>
      <w:szCs w:val="20"/>
    </w:rPr>
  </w:style>
  <w:style w:type="character" w:customStyle="1" w:styleId="CommentTextChar">
    <w:name w:val="Comment Text Char"/>
    <w:basedOn w:val="DefaultParagraphFont"/>
    <w:link w:val="CommentText"/>
    <w:uiPriority w:val="99"/>
    <w:rsid w:val="0013411D"/>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13411D"/>
    <w:rPr>
      <w:b/>
      <w:bCs/>
    </w:rPr>
  </w:style>
  <w:style w:type="character" w:customStyle="1" w:styleId="CommentSubjectChar">
    <w:name w:val="Comment Subject Char"/>
    <w:basedOn w:val="CommentTextChar"/>
    <w:link w:val="CommentSubject"/>
    <w:uiPriority w:val="99"/>
    <w:semiHidden/>
    <w:rsid w:val="0013411D"/>
    <w:rPr>
      <w:rFonts w:asciiTheme="majorHAnsi" w:hAnsiTheme="majorHAnsi"/>
      <w:b/>
      <w:bCs/>
      <w:sz w:val="20"/>
      <w:szCs w:val="20"/>
    </w:rPr>
  </w:style>
  <w:style w:type="paragraph" w:styleId="TOC2">
    <w:name w:val="toc 2"/>
    <w:basedOn w:val="Normal"/>
    <w:next w:val="Normal"/>
    <w:autoRedefine/>
    <w:uiPriority w:val="39"/>
    <w:unhideWhenUsed/>
    <w:rsid w:val="0090093B"/>
    <w:pPr>
      <w:spacing w:after="100"/>
      <w:ind w:left="240"/>
    </w:pPr>
  </w:style>
  <w:style w:type="character" w:styleId="Mention">
    <w:name w:val="Mention"/>
    <w:basedOn w:val="DefaultParagraphFont"/>
    <w:uiPriority w:val="99"/>
    <w:unhideWhenUsed/>
    <w:rsid w:val="00BA63C1"/>
    <w:rPr>
      <w:color w:val="2B579A"/>
      <w:shd w:val="clear" w:color="auto" w:fill="E1DFDD"/>
    </w:rPr>
  </w:style>
  <w:style w:type="paragraph" w:styleId="Caption">
    <w:name w:val="caption"/>
    <w:basedOn w:val="Normal"/>
    <w:next w:val="Normal"/>
    <w:uiPriority w:val="35"/>
    <w:unhideWhenUsed/>
    <w:qFormat/>
    <w:rsid w:val="00604EAC"/>
    <w:pPr>
      <w:spacing w:after="200" w:line="240" w:lineRule="auto"/>
    </w:pPr>
    <w:rPr>
      <w:i/>
      <w:iCs/>
      <w:color w:val="0E2841" w:themeColor="text2"/>
      <w:sz w:val="18"/>
      <w:szCs w:val="18"/>
    </w:rPr>
  </w:style>
  <w:style w:type="paragraph" w:styleId="Header">
    <w:name w:val="header"/>
    <w:basedOn w:val="Normal"/>
    <w:link w:val="HeaderChar"/>
    <w:uiPriority w:val="99"/>
    <w:unhideWhenUsed/>
    <w:rsid w:val="00604EAC"/>
    <w:pPr>
      <w:tabs>
        <w:tab w:val="center" w:pos="4819"/>
        <w:tab w:val="right" w:pos="9638"/>
      </w:tabs>
      <w:spacing w:line="240" w:lineRule="auto"/>
    </w:pPr>
  </w:style>
  <w:style w:type="character" w:customStyle="1" w:styleId="HeaderChar">
    <w:name w:val="Header Char"/>
    <w:basedOn w:val="DefaultParagraphFont"/>
    <w:link w:val="Header"/>
    <w:uiPriority w:val="99"/>
    <w:rsid w:val="00604EAC"/>
    <w:rPr>
      <w:rFonts w:asciiTheme="majorHAnsi" w:hAnsiTheme="majorHAnsi"/>
    </w:rPr>
  </w:style>
  <w:style w:type="paragraph" w:styleId="Footer">
    <w:name w:val="footer"/>
    <w:basedOn w:val="Normal"/>
    <w:link w:val="FooterChar"/>
    <w:uiPriority w:val="99"/>
    <w:unhideWhenUsed/>
    <w:rsid w:val="00604EAC"/>
    <w:pPr>
      <w:tabs>
        <w:tab w:val="center" w:pos="4819"/>
        <w:tab w:val="right" w:pos="9638"/>
      </w:tabs>
      <w:spacing w:line="240" w:lineRule="auto"/>
    </w:pPr>
  </w:style>
  <w:style w:type="character" w:customStyle="1" w:styleId="FooterChar">
    <w:name w:val="Footer Char"/>
    <w:basedOn w:val="DefaultParagraphFont"/>
    <w:link w:val="Footer"/>
    <w:uiPriority w:val="99"/>
    <w:rsid w:val="00604EAC"/>
    <w:rPr>
      <w:rFonts w:asciiTheme="majorHAnsi" w:hAnsiTheme="majorHAnsi"/>
    </w:rPr>
  </w:style>
  <w:style w:type="paragraph" w:styleId="NormalWeb">
    <w:name w:val="Normal (Web)"/>
    <w:basedOn w:val="Normal"/>
    <w:uiPriority w:val="99"/>
    <w:unhideWhenUsed/>
    <w:rsid w:val="00245109"/>
    <w:pPr>
      <w:spacing w:before="100" w:beforeAutospacing="1" w:after="100" w:afterAutospacing="1" w:line="240" w:lineRule="auto"/>
      <w:jc w:val="left"/>
    </w:pPr>
    <w:rPr>
      <w:rFonts w:eastAsia="Times New Roman" w:cs="Times New Roman"/>
      <w:kern w:val="0"/>
      <w:lang w:eastAsia="lt-LT"/>
      <w14:ligatures w14:val="none"/>
    </w:rPr>
  </w:style>
  <w:style w:type="paragraph" w:customStyle="1" w:styleId="Stilius1">
    <w:name w:val="Stilius1"/>
    <w:basedOn w:val="Normal"/>
    <w:link w:val="Stilius1Char"/>
    <w:uiPriority w:val="1"/>
    <w:qFormat/>
    <w:rsid w:val="30677512"/>
    <w:pPr>
      <w:keepNext/>
      <w:keepLines/>
      <w:jc w:val="center"/>
    </w:pPr>
    <w:rPr>
      <w:rFonts w:eastAsiaTheme="majorEastAsia" w:cstheme="majorBidi"/>
      <w:color w:val="000000" w:themeColor="text1"/>
      <w:lang w:eastAsia="lt-LT"/>
    </w:rPr>
  </w:style>
  <w:style w:type="character" w:customStyle="1" w:styleId="Stilius1Char">
    <w:name w:val="Stilius1 Char"/>
    <w:basedOn w:val="DefaultParagraphFont"/>
    <w:link w:val="Stilius1"/>
    <w:rsid w:val="30677512"/>
    <w:rPr>
      <w:rFonts w:asciiTheme="majorHAnsi" w:eastAsiaTheme="majorEastAsia" w:hAnsiTheme="majorHAnsi" w:cstheme="majorBidi"/>
      <w:b w:val="0"/>
      <w:bCs w:val="0"/>
      <w:color w:val="000000" w:themeColor="text1"/>
      <w:sz w:val="24"/>
      <w:szCs w:val="24"/>
      <w:lang w:eastAsia="lt-LT"/>
    </w:rPr>
  </w:style>
  <w:style w:type="paragraph" w:styleId="Revision">
    <w:name w:val="Revision"/>
    <w:hidden/>
    <w:uiPriority w:val="99"/>
    <w:semiHidden/>
    <w:rsid w:val="000F0A7F"/>
    <w:pPr>
      <w:spacing w:after="0" w:line="240" w:lineRule="auto"/>
    </w:pPr>
    <w:rPr>
      <w:rFonts w:ascii="Times New Roman" w:hAnsi="Times New Roman"/>
    </w:rPr>
  </w:style>
  <w:style w:type="paragraph" w:customStyle="1" w:styleId="paragraph">
    <w:name w:val="paragraph"/>
    <w:basedOn w:val="Normal"/>
    <w:rsid w:val="006A6CFF"/>
    <w:pPr>
      <w:spacing w:before="100" w:beforeAutospacing="1" w:after="100" w:afterAutospacing="1" w:line="240" w:lineRule="auto"/>
      <w:jc w:val="left"/>
    </w:pPr>
    <w:rPr>
      <w:rFonts w:eastAsia="Times New Roman" w:cs="Times New Roman"/>
      <w:kern w:val="0"/>
      <w:lang w:eastAsia="lt-LT"/>
      <w14:ligatures w14:val="none"/>
    </w:rPr>
  </w:style>
  <w:style w:type="character" w:customStyle="1" w:styleId="normaltextrun">
    <w:name w:val="normaltextrun"/>
    <w:basedOn w:val="DefaultParagraphFont"/>
    <w:rsid w:val="006A6CFF"/>
  </w:style>
  <w:style w:type="character" w:customStyle="1" w:styleId="eop">
    <w:name w:val="eop"/>
    <w:basedOn w:val="DefaultParagraphFont"/>
    <w:rsid w:val="006A6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494d3389a817eb9ffe1d56a15096bd1b">
  <xsd:schema xmlns:xsd="http://www.w3.org/2001/XMLSchema" xmlns:xs="http://www.w3.org/2001/XMLSchema" xmlns:p="http://schemas.microsoft.com/office/2006/metadata/properties" xmlns:ns2="32741163-cf31-4f06-807e-c4d6207a45c5" targetNamespace="http://schemas.microsoft.com/office/2006/metadata/properties" ma:root="true" ma:fieldsID="2c264fd8c41034daf0cb4d577cefb06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E76F0-B193-43B8-97FD-4F61CA640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E4675-1BBB-43C2-AA6C-604CDF7C568A}">
  <ds:schemaRefs>
    <ds:schemaRef ds:uri="http://schemas.openxmlformats.org/officeDocument/2006/bibliography"/>
  </ds:schemaRefs>
</ds:datastoreItem>
</file>

<file path=customXml/itemProps3.xml><?xml version="1.0" encoding="utf-8"?>
<ds:datastoreItem xmlns:ds="http://schemas.openxmlformats.org/officeDocument/2006/customXml" ds:itemID="{2D3DD293-D859-47AF-B27D-FB05F52878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491A12-BFEB-4E77-98DB-28F2E630CF90}">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23</Pages>
  <Words>33414</Words>
  <Characters>19046</Characters>
  <Application>Microsoft Office Word</Application>
  <DocSecurity>0</DocSecurity>
  <Lines>158</Lines>
  <Paragraphs>104</Paragraphs>
  <ScaleCrop>false</ScaleCrop>
  <Company/>
  <LinksUpToDate>false</LinksUpToDate>
  <CharactersWithSpaces>52356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Valiukevičiūtė</dc:creator>
  <cp:keywords/>
  <dc:description/>
  <cp:lastModifiedBy>Milda Snieškienė</cp:lastModifiedBy>
  <cp:revision>8</cp:revision>
  <dcterms:created xsi:type="dcterms:W3CDTF">2026-05-20T10:30:00Z</dcterms:created>
  <dcterms:modified xsi:type="dcterms:W3CDTF">2026-05-22T06:03:00Z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